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1A400" w14:textId="77777777" w:rsidR="0001257C" w:rsidRPr="00AE1E75" w:rsidRDefault="0001257C" w:rsidP="0001257C">
      <w:pPr>
        <w:spacing w:after="0" w:line="240" w:lineRule="auto"/>
        <w:jc w:val="center"/>
        <w:rPr>
          <w:rFonts w:cs="Arial"/>
          <w:b/>
          <w:color w:val="5B9BD5" w:themeColor="accent1"/>
          <w:sz w:val="22"/>
        </w:rPr>
      </w:pPr>
      <w:r w:rsidRPr="00AE1E75">
        <w:rPr>
          <w:rFonts w:cs="Arial"/>
          <w:b/>
          <w:color w:val="5B9BD5" w:themeColor="accent1"/>
          <w:sz w:val="22"/>
        </w:rPr>
        <w:t>Termination of Employment</w:t>
      </w:r>
      <w:bookmarkStart w:id="0" w:name="_GoBack"/>
      <w:bookmarkEnd w:id="0"/>
    </w:p>
    <w:p w14:paraId="7A9D7BEC" w14:textId="77777777" w:rsidR="0001257C" w:rsidRPr="00AE1E75" w:rsidRDefault="0001257C" w:rsidP="0001257C">
      <w:pPr>
        <w:spacing w:after="0" w:line="240" w:lineRule="auto"/>
        <w:jc w:val="center"/>
        <w:rPr>
          <w:rFonts w:cs="Arial"/>
          <w:b/>
          <w:color w:val="5B9BD5" w:themeColor="accent1"/>
          <w:sz w:val="22"/>
        </w:rPr>
      </w:pPr>
    </w:p>
    <w:p w14:paraId="06A80A78" w14:textId="77777777" w:rsidR="0001257C" w:rsidRPr="00AE1E75" w:rsidRDefault="0001257C" w:rsidP="0001257C">
      <w:pPr>
        <w:spacing w:after="0" w:line="240" w:lineRule="auto"/>
        <w:jc w:val="center"/>
        <w:rPr>
          <w:rFonts w:cs="Arial"/>
          <w:b/>
          <w:color w:val="5B9BD5" w:themeColor="accent1"/>
          <w:sz w:val="22"/>
        </w:rPr>
      </w:pPr>
      <w:r w:rsidRPr="00AE1E75">
        <w:rPr>
          <w:rFonts w:cs="Arial"/>
          <w:b/>
          <w:color w:val="5B9BD5" w:themeColor="accent1"/>
          <w:sz w:val="22"/>
        </w:rPr>
        <w:t>How to Guide</w:t>
      </w:r>
    </w:p>
    <w:p w14:paraId="77A64946" w14:textId="77777777" w:rsidR="0001257C" w:rsidRPr="00AE1E75" w:rsidRDefault="0001257C" w:rsidP="0001257C">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01257C" w:rsidRPr="00AE1E75" w14:paraId="403011CD" w14:textId="77777777" w:rsidTr="002D16CB">
        <w:trPr>
          <w:jc w:val="center"/>
        </w:trPr>
        <w:tc>
          <w:tcPr>
            <w:tcW w:w="8742" w:type="dxa"/>
            <w:shd w:val="clear" w:color="auto" w:fill="DEEAF6" w:themeFill="accent1" w:themeFillTint="33"/>
            <w:tcMar>
              <w:top w:w="113" w:type="dxa"/>
              <w:left w:w="284" w:type="dxa"/>
              <w:bottom w:w="0" w:type="dxa"/>
              <w:right w:w="227" w:type="dxa"/>
            </w:tcMar>
          </w:tcPr>
          <w:p w14:paraId="4155FEA9" w14:textId="77777777" w:rsidR="0001257C" w:rsidRPr="00AE1E75" w:rsidRDefault="0001257C" w:rsidP="002D16CB">
            <w:pPr>
              <w:pStyle w:val="Introductionbeforebullets"/>
              <w:rPr>
                <w:lang w:val="en-AU"/>
              </w:rPr>
            </w:pPr>
            <w:r w:rsidRPr="00AE1E75">
              <w:rPr>
                <w:lang w:val="en-AU"/>
              </w:rPr>
              <w:t>How to Guide Sample</w:t>
            </w:r>
          </w:p>
          <w:p w14:paraId="1B177988" w14:textId="77777777" w:rsidR="0001257C" w:rsidRPr="00AE1E75" w:rsidRDefault="0001257C" w:rsidP="002D16CB">
            <w:pPr>
              <w:pStyle w:val="BulletedListlast"/>
              <w:spacing w:after="240"/>
            </w:pPr>
            <w:r w:rsidRPr="00AE1E75">
              <w:t>This ‘How to Guide’ is ready to be tailored to your company’s needs and should be considered a starting point for setting up your management policies and processes.</w:t>
            </w:r>
          </w:p>
          <w:p w14:paraId="6E9E0B9A" w14:textId="77777777" w:rsidR="0001257C" w:rsidRPr="00AE1E75" w:rsidRDefault="0001257C" w:rsidP="002D16CB">
            <w:pPr>
              <w:pStyle w:val="BulletedListlast"/>
              <w:spacing w:after="240"/>
            </w:pPr>
            <w:r w:rsidRPr="00AE1E75">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tc>
      </w:tr>
    </w:tbl>
    <w:p w14:paraId="0F27ACE2" w14:textId="77777777" w:rsidR="0001257C" w:rsidRPr="00AE1E75" w:rsidRDefault="0001257C" w:rsidP="00F2740C">
      <w:pPr>
        <w:pStyle w:val="Heading1"/>
        <w:spacing w:before="101"/>
        <w:rPr>
          <w:rFonts w:eastAsiaTheme="minorHAnsi" w:cstheme="minorBidi"/>
          <w:bCs w:val="0"/>
          <w:sz w:val="30"/>
          <w:szCs w:val="22"/>
          <w:lang w:val="en-AU"/>
        </w:rPr>
      </w:pPr>
    </w:p>
    <w:p w14:paraId="0020118D" w14:textId="77777777" w:rsidR="00F2740C" w:rsidRPr="00AE1E75" w:rsidRDefault="00F2740C" w:rsidP="00F2740C">
      <w:pPr>
        <w:pStyle w:val="Heading1"/>
        <w:spacing w:before="101"/>
        <w:rPr>
          <w:b w:val="0"/>
          <w:w w:val="105"/>
          <w:lang w:val="en-AU"/>
        </w:rPr>
      </w:pPr>
      <w:r w:rsidRPr="00AE1E75">
        <w:rPr>
          <w:b w:val="0"/>
          <w:w w:val="105"/>
          <w:lang w:val="en-AU"/>
        </w:rPr>
        <w:t>Termination of employment is when an employee’s employment with an employer ends. Employment can end for many different reasons. An employee may resign or can be dismissed (fired). However it ends, it’s important to follow the rules about dismissal, notice and final pay. There are also different rights and obligations when a job is made redundant or when a business is bankrupt.</w:t>
      </w:r>
    </w:p>
    <w:p w14:paraId="694E1195" w14:textId="77777777" w:rsidR="00F2740C" w:rsidRPr="00AE1E75" w:rsidRDefault="00F2740C" w:rsidP="00F2740C">
      <w:pPr>
        <w:pStyle w:val="Heading1"/>
        <w:spacing w:before="101"/>
        <w:rPr>
          <w:b w:val="0"/>
          <w:w w:val="105"/>
          <w:lang w:val="en-AU"/>
        </w:rPr>
      </w:pPr>
      <w:r w:rsidRPr="00AE1E75">
        <w:rPr>
          <w:b w:val="0"/>
          <w:w w:val="105"/>
          <w:lang w:val="en-AU"/>
        </w:rPr>
        <w:t>Commonwealth workplace laws have rules about terminating employment. These rules establish whether the termination of the employment was unlawful or unfair, what entitlements an employee is owed at the end of their employment, and what must be done when an employee is dismissed because of redundancy.</w:t>
      </w:r>
    </w:p>
    <w:p w14:paraId="73056648" w14:textId="77777777" w:rsidR="00F2740C" w:rsidRPr="00AE1E75" w:rsidRDefault="00F2740C" w:rsidP="00F2740C">
      <w:pPr>
        <w:pStyle w:val="Heading1"/>
        <w:spacing w:before="101"/>
        <w:rPr>
          <w:b w:val="0"/>
          <w:w w:val="105"/>
          <w:lang w:val="en-AU"/>
        </w:rPr>
      </w:pPr>
    </w:p>
    <w:p w14:paraId="3131C8A0" w14:textId="77777777" w:rsidR="00F2740C" w:rsidRPr="00AE1E75" w:rsidRDefault="00F2740C" w:rsidP="00F2740C">
      <w:pPr>
        <w:pStyle w:val="Heading1"/>
        <w:spacing w:before="101"/>
        <w:rPr>
          <w:w w:val="105"/>
          <w:lang w:val="en-AU"/>
        </w:rPr>
      </w:pPr>
      <w:r w:rsidRPr="00AE1E75">
        <w:rPr>
          <w:w w:val="105"/>
          <w:lang w:val="en-AU"/>
        </w:rPr>
        <w:t>What is a dismissal?</w:t>
      </w:r>
    </w:p>
    <w:p w14:paraId="5DEA6E53" w14:textId="77777777" w:rsidR="00F2740C" w:rsidRPr="00AE1E75" w:rsidRDefault="00F2740C" w:rsidP="00F2740C">
      <w:pPr>
        <w:pStyle w:val="Heading1"/>
        <w:spacing w:before="101"/>
        <w:rPr>
          <w:b w:val="0"/>
          <w:bCs w:val="0"/>
          <w:w w:val="105"/>
          <w:lang w:val="en-AU"/>
        </w:rPr>
      </w:pPr>
    </w:p>
    <w:p w14:paraId="1AAEF4B6" w14:textId="7B8EA463" w:rsidR="00F2740C" w:rsidRPr="00AE1E75" w:rsidRDefault="00F2740C" w:rsidP="009E4F60">
      <w:pPr>
        <w:pStyle w:val="Heading1"/>
        <w:spacing w:before="101"/>
        <w:rPr>
          <w:b w:val="0"/>
          <w:bCs w:val="0"/>
          <w:w w:val="105"/>
          <w:lang w:val="en-AU"/>
        </w:rPr>
      </w:pPr>
      <w:r w:rsidRPr="00AE1E75">
        <w:rPr>
          <w:b w:val="0"/>
          <w:bCs w:val="0"/>
          <w:w w:val="105"/>
          <w:lang w:val="en-AU"/>
        </w:rPr>
        <w:t>A person has been dismissed from their employment when:</w:t>
      </w:r>
    </w:p>
    <w:p w14:paraId="44EE9A85" w14:textId="77777777" w:rsidR="00F2740C" w:rsidRPr="00AE1E75" w:rsidRDefault="00F2740C" w:rsidP="00F2740C">
      <w:pPr>
        <w:pStyle w:val="Heading1"/>
        <w:numPr>
          <w:ilvl w:val="0"/>
          <w:numId w:val="3"/>
        </w:numPr>
        <w:spacing w:before="101"/>
        <w:rPr>
          <w:b w:val="0"/>
          <w:bCs w:val="0"/>
          <w:w w:val="105"/>
          <w:lang w:val="en-AU"/>
        </w:rPr>
      </w:pPr>
      <w:r w:rsidRPr="00AE1E75">
        <w:rPr>
          <w:b w:val="0"/>
          <w:bCs w:val="0"/>
          <w:w w:val="105"/>
          <w:lang w:val="en-AU"/>
        </w:rPr>
        <w:t>their employment has been terminated at the initiative of the employer, or</w:t>
      </w:r>
    </w:p>
    <w:p w14:paraId="10AAC732" w14:textId="77777777" w:rsidR="00F2740C" w:rsidRPr="00AE1E75" w:rsidRDefault="00F2740C" w:rsidP="00F2740C">
      <w:pPr>
        <w:pStyle w:val="Heading1"/>
        <w:numPr>
          <w:ilvl w:val="0"/>
          <w:numId w:val="3"/>
        </w:numPr>
        <w:spacing w:before="101"/>
        <w:rPr>
          <w:b w:val="0"/>
          <w:bCs w:val="0"/>
          <w:w w:val="105"/>
          <w:lang w:val="en-AU"/>
        </w:rPr>
      </w:pPr>
      <w:r w:rsidRPr="00AE1E75">
        <w:rPr>
          <w:b w:val="0"/>
          <w:bCs w:val="0"/>
          <w:w w:val="105"/>
          <w:lang w:val="en-AU"/>
        </w:rPr>
        <w:t xml:space="preserve">they have resigned from their employment but the resignation was forced by something the employer did (this can also be known as </w:t>
      </w:r>
      <w:r w:rsidRPr="00AE1E75">
        <w:rPr>
          <w:b w:val="0"/>
          <w:w w:val="105"/>
          <w:lang w:val="en-AU"/>
        </w:rPr>
        <w:t>constructive dismissal e.g. when an employee has been forced to resign from employment because of conduct engaged in by the employer, such as harassment.)</w:t>
      </w:r>
    </w:p>
    <w:p w14:paraId="02A88BB4" w14:textId="77777777" w:rsidR="00F2740C" w:rsidRPr="00AE1E75" w:rsidRDefault="00F2740C" w:rsidP="00F2740C">
      <w:pPr>
        <w:pStyle w:val="BodyText"/>
        <w:spacing w:before="5"/>
        <w:rPr>
          <w:lang w:val="en-AU"/>
        </w:rPr>
      </w:pPr>
    </w:p>
    <w:p w14:paraId="17043742" w14:textId="77777777" w:rsidR="00F2740C" w:rsidRPr="00AE1E75" w:rsidRDefault="00F2740C" w:rsidP="00F2740C">
      <w:pPr>
        <w:pStyle w:val="Heading1"/>
        <w:rPr>
          <w:lang w:val="en-AU"/>
        </w:rPr>
      </w:pPr>
      <w:r w:rsidRPr="00AE1E75">
        <w:rPr>
          <w:w w:val="105"/>
          <w:lang w:val="en-AU"/>
        </w:rPr>
        <w:t>Difference between “Unfair Dismissal” and “Unlawful Termination”</w:t>
      </w:r>
    </w:p>
    <w:p w14:paraId="17C8A1AB" w14:textId="77777777" w:rsidR="00F2740C" w:rsidRPr="00AE1E75" w:rsidRDefault="00F2740C" w:rsidP="00F2740C">
      <w:pPr>
        <w:pStyle w:val="BodyText"/>
        <w:spacing w:before="10"/>
        <w:rPr>
          <w:b/>
          <w:lang w:val="en-AU"/>
        </w:rPr>
      </w:pPr>
    </w:p>
    <w:p w14:paraId="06EEDA91" w14:textId="4EDE6A15" w:rsidR="00F2740C" w:rsidRPr="00AE1E75" w:rsidRDefault="00F2740C" w:rsidP="00F2740C">
      <w:pPr>
        <w:pStyle w:val="ListParagraph"/>
        <w:numPr>
          <w:ilvl w:val="0"/>
          <w:numId w:val="2"/>
        </w:numPr>
        <w:tabs>
          <w:tab w:val="left" w:pos="829"/>
        </w:tabs>
        <w:spacing w:line="249" w:lineRule="auto"/>
        <w:ind w:right="719" w:hanging="338"/>
        <w:rPr>
          <w:sz w:val="20"/>
          <w:lang w:val="en-AU"/>
        </w:rPr>
      </w:pPr>
      <w:r w:rsidRPr="00AE1E75">
        <w:rPr>
          <w:i/>
          <w:w w:val="105"/>
          <w:sz w:val="20"/>
          <w:lang w:val="en-AU"/>
        </w:rPr>
        <w:t xml:space="preserve">Unfair Dismissal </w:t>
      </w:r>
      <w:r w:rsidRPr="00AE1E75">
        <w:rPr>
          <w:w w:val="105"/>
          <w:sz w:val="20"/>
          <w:lang w:val="en-AU"/>
        </w:rPr>
        <w:t>- where the employee believes the termination of their employment was</w:t>
      </w:r>
      <w:r w:rsidR="009E4F60" w:rsidRPr="00AE1E75">
        <w:rPr>
          <w:w w:val="105"/>
          <w:sz w:val="20"/>
          <w:lang w:val="en-AU"/>
        </w:rPr>
        <w:t xml:space="preserve"> </w:t>
      </w:r>
      <w:r w:rsidRPr="00AE1E75">
        <w:rPr>
          <w:w w:val="105"/>
          <w:sz w:val="20"/>
          <w:lang w:val="en-AU"/>
        </w:rPr>
        <w:t>harsh,</w:t>
      </w:r>
      <w:r w:rsidR="009E4F60" w:rsidRPr="00AE1E75">
        <w:rPr>
          <w:w w:val="105"/>
          <w:sz w:val="20"/>
          <w:lang w:val="en-AU"/>
        </w:rPr>
        <w:t xml:space="preserve"> </w:t>
      </w:r>
      <w:r w:rsidRPr="00AE1E75">
        <w:rPr>
          <w:w w:val="105"/>
          <w:sz w:val="20"/>
          <w:lang w:val="en-AU"/>
        </w:rPr>
        <w:t>unjust</w:t>
      </w:r>
      <w:r w:rsidR="009E4F60" w:rsidRPr="00AE1E75">
        <w:rPr>
          <w:w w:val="105"/>
          <w:sz w:val="20"/>
          <w:lang w:val="en-AU"/>
        </w:rPr>
        <w:t xml:space="preserve"> </w:t>
      </w:r>
      <w:r w:rsidRPr="00AE1E75">
        <w:rPr>
          <w:w w:val="105"/>
          <w:sz w:val="20"/>
          <w:lang w:val="en-AU"/>
        </w:rPr>
        <w:t>or</w:t>
      </w:r>
      <w:r w:rsidR="009E4F60" w:rsidRPr="00AE1E75">
        <w:rPr>
          <w:w w:val="105"/>
          <w:sz w:val="20"/>
          <w:lang w:val="en-AU"/>
        </w:rPr>
        <w:t xml:space="preserve"> </w:t>
      </w:r>
      <w:r w:rsidRPr="00AE1E75">
        <w:rPr>
          <w:w w:val="105"/>
          <w:sz w:val="20"/>
          <w:lang w:val="en-AU"/>
        </w:rPr>
        <w:t>unreasonable</w:t>
      </w:r>
      <w:r w:rsidR="009E4F60" w:rsidRPr="00AE1E75">
        <w:rPr>
          <w:w w:val="105"/>
          <w:sz w:val="20"/>
          <w:lang w:val="en-AU"/>
        </w:rPr>
        <w:t xml:space="preserve"> </w:t>
      </w:r>
      <w:r w:rsidRPr="00AE1E75">
        <w:rPr>
          <w:w w:val="105"/>
          <w:sz w:val="20"/>
          <w:lang w:val="en-AU"/>
        </w:rPr>
        <w:t>(whether</w:t>
      </w:r>
      <w:r w:rsidR="009E4F60" w:rsidRPr="00AE1E75">
        <w:rPr>
          <w:w w:val="105"/>
          <w:sz w:val="20"/>
          <w:lang w:val="en-AU"/>
        </w:rPr>
        <w:t xml:space="preserve"> </w:t>
      </w:r>
      <w:r w:rsidRPr="00AE1E75">
        <w:rPr>
          <w:w w:val="105"/>
          <w:sz w:val="20"/>
          <w:lang w:val="en-AU"/>
        </w:rPr>
        <w:t>the</w:t>
      </w:r>
      <w:r w:rsidR="009E4F60" w:rsidRPr="00AE1E75">
        <w:rPr>
          <w:w w:val="105"/>
          <w:sz w:val="20"/>
          <w:lang w:val="en-AU"/>
        </w:rPr>
        <w:t xml:space="preserve"> </w:t>
      </w:r>
      <w:r w:rsidRPr="00AE1E75">
        <w:rPr>
          <w:w w:val="105"/>
          <w:sz w:val="20"/>
          <w:lang w:val="en-AU"/>
        </w:rPr>
        <w:t>employee</w:t>
      </w:r>
      <w:r w:rsidR="009E4F60" w:rsidRPr="00AE1E75">
        <w:rPr>
          <w:w w:val="105"/>
          <w:sz w:val="20"/>
          <w:lang w:val="en-AU"/>
        </w:rPr>
        <w:t xml:space="preserve"> </w:t>
      </w:r>
      <w:r w:rsidRPr="00AE1E75">
        <w:rPr>
          <w:w w:val="105"/>
          <w:sz w:val="20"/>
          <w:lang w:val="en-AU"/>
        </w:rPr>
        <w:t>was</w:t>
      </w:r>
      <w:r w:rsidR="009E4F60" w:rsidRPr="00AE1E75">
        <w:rPr>
          <w:w w:val="105"/>
          <w:sz w:val="20"/>
          <w:lang w:val="en-AU"/>
        </w:rPr>
        <w:t xml:space="preserve"> </w:t>
      </w:r>
      <w:r w:rsidRPr="00AE1E75">
        <w:rPr>
          <w:w w:val="105"/>
          <w:sz w:val="20"/>
          <w:lang w:val="en-AU"/>
        </w:rPr>
        <w:t>given</w:t>
      </w:r>
      <w:r w:rsidR="009E4F60" w:rsidRPr="00AE1E75">
        <w:rPr>
          <w:w w:val="105"/>
          <w:sz w:val="20"/>
          <w:lang w:val="en-AU"/>
        </w:rPr>
        <w:t xml:space="preserve"> </w:t>
      </w:r>
      <w:r w:rsidR="00AE1E75" w:rsidRPr="00AE1E75">
        <w:rPr>
          <w:w w:val="105"/>
          <w:sz w:val="20"/>
          <w:lang w:val="en-AU"/>
        </w:rPr>
        <w:t>a</w:t>
      </w:r>
      <w:r w:rsidR="00AE1E75">
        <w:rPr>
          <w:w w:val="105"/>
          <w:sz w:val="20"/>
          <w:lang w:val="en-AU"/>
        </w:rPr>
        <w:t xml:space="preserve"> </w:t>
      </w:r>
      <w:r w:rsidR="00AE1E75" w:rsidRPr="00AE1E75">
        <w:rPr>
          <w:w w:val="105"/>
          <w:sz w:val="20"/>
          <w:lang w:val="en-AU"/>
        </w:rPr>
        <w:t>“fair go</w:t>
      </w:r>
      <w:r w:rsidRPr="00AE1E75">
        <w:rPr>
          <w:w w:val="105"/>
          <w:sz w:val="20"/>
          <w:lang w:val="en-AU"/>
        </w:rPr>
        <w:t>”).</w:t>
      </w:r>
    </w:p>
    <w:p w14:paraId="14439E0E" w14:textId="2E8A69A8" w:rsidR="00F2740C" w:rsidRPr="00AE1E75" w:rsidRDefault="009E4F60" w:rsidP="00F2740C">
      <w:pPr>
        <w:pStyle w:val="BodyText"/>
        <w:spacing w:before="4"/>
        <w:rPr>
          <w:lang w:val="en-AU"/>
        </w:rPr>
      </w:pPr>
      <w:r w:rsidRPr="00AE1E75">
        <w:rPr>
          <w:lang w:val="en-AU"/>
        </w:rPr>
        <w:t xml:space="preserve"> </w:t>
      </w:r>
    </w:p>
    <w:p w14:paraId="01134D77" w14:textId="77777777" w:rsidR="00F2740C" w:rsidRPr="00AE1E75" w:rsidRDefault="00F2740C" w:rsidP="00F2740C">
      <w:pPr>
        <w:pStyle w:val="ListParagraph"/>
        <w:numPr>
          <w:ilvl w:val="0"/>
          <w:numId w:val="2"/>
        </w:numPr>
        <w:tabs>
          <w:tab w:val="left" w:pos="829"/>
        </w:tabs>
        <w:spacing w:line="247" w:lineRule="auto"/>
        <w:ind w:right="719" w:hanging="338"/>
        <w:rPr>
          <w:sz w:val="20"/>
          <w:lang w:val="en-AU"/>
        </w:rPr>
      </w:pPr>
      <w:r w:rsidRPr="00AE1E75">
        <w:rPr>
          <w:i/>
          <w:w w:val="105"/>
          <w:sz w:val="20"/>
          <w:lang w:val="en-AU"/>
        </w:rPr>
        <w:t xml:space="preserve">Unlawful Termination </w:t>
      </w:r>
      <w:r w:rsidRPr="00AE1E75">
        <w:rPr>
          <w:w w:val="105"/>
          <w:sz w:val="20"/>
          <w:lang w:val="en-AU"/>
        </w:rPr>
        <w:t xml:space="preserve">- where the employee believes the reason for their termination is an unlawful reason, as specified in the </w:t>
      </w:r>
      <w:r w:rsidRPr="00AE1E75">
        <w:rPr>
          <w:i/>
          <w:w w:val="105"/>
          <w:sz w:val="20"/>
          <w:lang w:val="en-AU"/>
        </w:rPr>
        <w:t xml:space="preserve">Fair Work Act 2009 </w:t>
      </w:r>
      <w:r w:rsidRPr="00AE1E75">
        <w:rPr>
          <w:w w:val="105"/>
          <w:sz w:val="20"/>
          <w:lang w:val="en-AU"/>
        </w:rPr>
        <w:t>(the Act) e.g. discrimination.</w:t>
      </w:r>
    </w:p>
    <w:p w14:paraId="5C8F818E" w14:textId="77777777" w:rsidR="00F2740C" w:rsidRPr="00AE1E75" w:rsidRDefault="00F2740C" w:rsidP="00F2740C">
      <w:pPr>
        <w:pStyle w:val="BodyText"/>
        <w:spacing w:before="10"/>
        <w:rPr>
          <w:lang w:val="en-AU"/>
        </w:rPr>
      </w:pPr>
    </w:p>
    <w:p w14:paraId="086A0EB0" w14:textId="77777777" w:rsidR="00F2740C" w:rsidRPr="00AE1E75" w:rsidRDefault="00F2740C" w:rsidP="00F2740C">
      <w:pPr>
        <w:pStyle w:val="Heading1"/>
        <w:spacing w:before="1"/>
        <w:rPr>
          <w:lang w:val="en-AU"/>
        </w:rPr>
      </w:pPr>
      <w:r w:rsidRPr="00AE1E75">
        <w:rPr>
          <w:w w:val="105"/>
          <w:lang w:val="en-AU"/>
        </w:rPr>
        <w:t>Employees excluded from claiming Unfair Dismissal</w:t>
      </w:r>
    </w:p>
    <w:p w14:paraId="67C23CAB" w14:textId="77777777" w:rsidR="00F2740C" w:rsidRPr="00AE1E75" w:rsidRDefault="00F2740C" w:rsidP="00F2740C">
      <w:pPr>
        <w:pStyle w:val="BodyText"/>
        <w:spacing w:before="3"/>
        <w:rPr>
          <w:b/>
          <w:sz w:val="21"/>
          <w:lang w:val="en-AU"/>
        </w:rPr>
      </w:pPr>
    </w:p>
    <w:p w14:paraId="219E57F2" w14:textId="6A7A9A32" w:rsidR="00F2740C" w:rsidRPr="00AE1E75" w:rsidRDefault="00F2740C" w:rsidP="00F2740C">
      <w:pPr>
        <w:pStyle w:val="BodyText"/>
        <w:spacing w:before="1" w:line="494" w:lineRule="auto"/>
        <w:ind w:left="151" w:right="662"/>
        <w:rPr>
          <w:lang w:val="en-AU"/>
        </w:rPr>
      </w:pPr>
      <w:r w:rsidRPr="00AE1E75">
        <w:rPr>
          <w:w w:val="105"/>
          <w:lang w:val="en-AU"/>
        </w:rPr>
        <w:t>Certain</w:t>
      </w:r>
      <w:r w:rsidR="009E4F60" w:rsidRPr="00AE1E75">
        <w:rPr>
          <w:w w:val="105"/>
          <w:lang w:val="en-AU"/>
        </w:rPr>
        <w:t xml:space="preserve"> </w:t>
      </w:r>
      <w:r w:rsidRPr="00AE1E75">
        <w:rPr>
          <w:w w:val="105"/>
          <w:lang w:val="en-AU"/>
        </w:rPr>
        <w:t>categories</w:t>
      </w:r>
      <w:r w:rsidR="009E4F60" w:rsidRPr="00AE1E75">
        <w:rPr>
          <w:w w:val="105"/>
          <w:lang w:val="en-AU"/>
        </w:rPr>
        <w:t xml:space="preserve"> </w:t>
      </w:r>
      <w:r w:rsidRPr="00AE1E75">
        <w:rPr>
          <w:w w:val="105"/>
          <w:lang w:val="en-AU"/>
        </w:rPr>
        <w:t>of</w:t>
      </w:r>
      <w:r w:rsidR="009E4F60" w:rsidRPr="00AE1E75">
        <w:rPr>
          <w:w w:val="105"/>
          <w:lang w:val="en-AU"/>
        </w:rPr>
        <w:t xml:space="preserve"> </w:t>
      </w:r>
      <w:r w:rsidRPr="00AE1E75">
        <w:rPr>
          <w:w w:val="105"/>
          <w:lang w:val="en-AU"/>
        </w:rPr>
        <w:t>employees</w:t>
      </w:r>
      <w:r w:rsidR="009E4F60" w:rsidRPr="00AE1E75">
        <w:rPr>
          <w:w w:val="105"/>
          <w:lang w:val="en-AU"/>
        </w:rPr>
        <w:t xml:space="preserve"> </w:t>
      </w:r>
      <w:r w:rsidRPr="00AE1E75">
        <w:rPr>
          <w:w w:val="105"/>
          <w:lang w:val="en-AU"/>
        </w:rPr>
        <w:t>are</w:t>
      </w:r>
      <w:r w:rsidR="009E4F60" w:rsidRPr="00AE1E75">
        <w:rPr>
          <w:w w:val="105"/>
          <w:lang w:val="en-AU"/>
        </w:rPr>
        <w:t xml:space="preserve"> </w:t>
      </w:r>
      <w:r w:rsidRPr="00AE1E75">
        <w:rPr>
          <w:w w:val="105"/>
          <w:lang w:val="en-AU"/>
        </w:rPr>
        <w:t>excluded</w:t>
      </w:r>
      <w:r w:rsidR="009E4F60" w:rsidRPr="00AE1E75">
        <w:rPr>
          <w:w w:val="105"/>
          <w:lang w:val="en-AU"/>
        </w:rPr>
        <w:t xml:space="preserve"> </w:t>
      </w:r>
      <w:r w:rsidRPr="00AE1E75">
        <w:rPr>
          <w:w w:val="105"/>
          <w:lang w:val="en-AU"/>
        </w:rPr>
        <w:t>from</w:t>
      </w:r>
      <w:r w:rsidR="009E4F60" w:rsidRPr="00AE1E75">
        <w:rPr>
          <w:w w:val="105"/>
          <w:lang w:val="en-AU"/>
        </w:rPr>
        <w:t xml:space="preserve"> </w:t>
      </w:r>
      <w:r w:rsidRPr="00AE1E75">
        <w:rPr>
          <w:w w:val="105"/>
          <w:lang w:val="en-AU"/>
        </w:rPr>
        <w:t>the</w:t>
      </w:r>
      <w:r w:rsidR="009E4F60" w:rsidRPr="00AE1E75">
        <w:rPr>
          <w:w w:val="105"/>
          <w:lang w:val="en-AU"/>
        </w:rPr>
        <w:t xml:space="preserve"> </w:t>
      </w:r>
      <w:r w:rsidRPr="00AE1E75">
        <w:rPr>
          <w:w w:val="105"/>
          <w:lang w:val="en-AU"/>
        </w:rPr>
        <w:t>unfair</w:t>
      </w:r>
      <w:r w:rsidR="009E4F60" w:rsidRPr="00AE1E75">
        <w:rPr>
          <w:w w:val="105"/>
          <w:lang w:val="en-AU"/>
        </w:rPr>
        <w:t xml:space="preserve"> </w:t>
      </w:r>
      <w:r w:rsidRPr="00AE1E75">
        <w:rPr>
          <w:w w:val="105"/>
          <w:lang w:val="en-AU"/>
        </w:rPr>
        <w:t>dismissal</w:t>
      </w:r>
      <w:r w:rsidR="009E4F60" w:rsidRPr="00AE1E75">
        <w:rPr>
          <w:w w:val="105"/>
          <w:lang w:val="en-AU"/>
        </w:rPr>
        <w:t xml:space="preserve"> </w:t>
      </w:r>
      <w:r w:rsidRPr="00AE1E75">
        <w:rPr>
          <w:w w:val="105"/>
          <w:lang w:val="en-AU"/>
        </w:rPr>
        <w:t>laws</w:t>
      </w:r>
      <w:r w:rsidR="009E4F60" w:rsidRPr="00AE1E75">
        <w:rPr>
          <w:w w:val="105"/>
          <w:lang w:val="en-AU"/>
        </w:rPr>
        <w:t xml:space="preserve"> </w:t>
      </w:r>
      <w:r w:rsidRPr="00AE1E75">
        <w:rPr>
          <w:w w:val="105"/>
          <w:lang w:val="en-AU"/>
        </w:rPr>
        <w:t>under</w:t>
      </w:r>
      <w:r w:rsidR="009E4F60" w:rsidRPr="00AE1E75">
        <w:rPr>
          <w:w w:val="105"/>
          <w:lang w:val="en-AU"/>
        </w:rPr>
        <w:t xml:space="preserve"> </w:t>
      </w:r>
      <w:r w:rsidRPr="00AE1E75">
        <w:rPr>
          <w:w w:val="105"/>
          <w:lang w:val="en-AU"/>
        </w:rPr>
        <w:t>the</w:t>
      </w:r>
      <w:r w:rsidR="009E4F60" w:rsidRPr="00AE1E75">
        <w:rPr>
          <w:w w:val="105"/>
          <w:lang w:val="en-AU"/>
        </w:rPr>
        <w:t xml:space="preserve"> </w:t>
      </w:r>
      <w:r w:rsidRPr="00AE1E75">
        <w:rPr>
          <w:w w:val="105"/>
          <w:lang w:val="en-AU"/>
        </w:rPr>
        <w:t>Act. These categories</w:t>
      </w:r>
      <w:r w:rsidR="009E4F60" w:rsidRPr="00AE1E75">
        <w:rPr>
          <w:w w:val="105"/>
          <w:lang w:val="en-AU"/>
        </w:rPr>
        <w:t xml:space="preserve"> </w:t>
      </w:r>
      <w:r w:rsidRPr="00AE1E75">
        <w:rPr>
          <w:w w:val="105"/>
          <w:lang w:val="en-AU"/>
        </w:rPr>
        <w:t>include:</w:t>
      </w:r>
    </w:p>
    <w:p w14:paraId="52A0A100" w14:textId="44EC22EF" w:rsidR="00F2740C" w:rsidRPr="00AE1E75" w:rsidRDefault="00F2740C" w:rsidP="00F2740C">
      <w:pPr>
        <w:pStyle w:val="ListParagraph"/>
        <w:numPr>
          <w:ilvl w:val="0"/>
          <w:numId w:val="1"/>
        </w:numPr>
        <w:tabs>
          <w:tab w:val="left" w:pos="829"/>
        </w:tabs>
        <w:spacing w:before="11" w:line="247" w:lineRule="auto"/>
        <w:ind w:right="721" w:hanging="338"/>
        <w:rPr>
          <w:sz w:val="20"/>
          <w:lang w:val="en-AU"/>
        </w:rPr>
      </w:pPr>
      <w:r w:rsidRPr="00AE1E75">
        <w:rPr>
          <w:w w:val="105"/>
          <w:sz w:val="20"/>
          <w:lang w:val="en-AU"/>
        </w:rPr>
        <w:t>an employee employed for a specified task, a specified period of time or a seasonal</w:t>
      </w:r>
      <w:r w:rsidR="009E4F60" w:rsidRPr="00AE1E75">
        <w:rPr>
          <w:w w:val="105"/>
          <w:sz w:val="20"/>
          <w:lang w:val="en-AU"/>
        </w:rPr>
        <w:t xml:space="preserve"> </w:t>
      </w:r>
      <w:r w:rsidRPr="00AE1E75">
        <w:rPr>
          <w:w w:val="105"/>
          <w:sz w:val="20"/>
          <w:lang w:val="en-AU"/>
        </w:rPr>
        <w:lastRenderedPageBreak/>
        <w:t>worker</w:t>
      </w:r>
      <w:r w:rsidR="009E4F60" w:rsidRPr="00AE1E75">
        <w:rPr>
          <w:w w:val="105"/>
          <w:sz w:val="20"/>
          <w:lang w:val="en-AU"/>
        </w:rPr>
        <w:t xml:space="preserve"> </w:t>
      </w:r>
      <w:r w:rsidRPr="00AE1E75">
        <w:rPr>
          <w:w w:val="105"/>
          <w:sz w:val="20"/>
          <w:lang w:val="en-AU"/>
        </w:rPr>
        <w:t>and</w:t>
      </w:r>
      <w:r w:rsidR="009E4F60" w:rsidRPr="00AE1E75">
        <w:rPr>
          <w:w w:val="105"/>
          <w:sz w:val="20"/>
          <w:lang w:val="en-AU"/>
        </w:rPr>
        <w:t xml:space="preserve"> </w:t>
      </w:r>
      <w:r w:rsidRPr="00AE1E75">
        <w:rPr>
          <w:w w:val="105"/>
          <w:sz w:val="20"/>
          <w:lang w:val="en-AU"/>
        </w:rPr>
        <w:t>who</w:t>
      </w:r>
      <w:r w:rsidR="009E4F60" w:rsidRPr="00AE1E75">
        <w:rPr>
          <w:w w:val="105"/>
          <w:sz w:val="20"/>
          <w:lang w:val="en-AU"/>
        </w:rPr>
        <w:t xml:space="preserve"> </w:t>
      </w:r>
      <w:r w:rsidRPr="00AE1E75">
        <w:rPr>
          <w:w w:val="105"/>
          <w:sz w:val="20"/>
          <w:lang w:val="en-AU"/>
        </w:rPr>
        <w:t>is</w:t>
      </w:r>
      <w:r w:rsidR="009E4F60" w:rsidRPr="00AE1E75">
        <w:rPr>
          <w:w w:val="105"/>
          <w:sz w:val="20"/>
          <w:lang w:val="en-AU"/>
        </w:rPr>
        <w:t xml:space="preserve"> </w:t>
      </w:r>
      <w:r w:rsidRPr="00AE1E75">
        <w:rPr>
          <w:w w:val="105"/>
          <w:sz w:val="20"/>
          <w:lang w:val="en-AU"/>
        </w:rPr>
        <w:t>terminated</w:t>
      </w:r>
      <w:r w:rsidR="009E4F60" w:rsidRPr="00AE1E75">
        <w:rPr>
          <w:w w:val="105"/>
          <w:sz w:val="20"/>
          <w:lang w:val="en-AU"/>
        </w:rPr>
        <w:t xml:space="preserve"> </w:t>
      </w:r>
      <w:r w:rsidRPr="00AE1E75">
        <w:rPr>
          <w:w w:val="105"/>
          <w:sz w:val="20"/>
          <w:lang w:val="en-AU"/>
        </w:rPr>
        <w:t>at</w:t>
      </w:r>
      <w:r w:rsidR="009E4F60" w:rsidRPr="00AE1E75">
        <w:rPr>
          <w:w w:val="105"/>
          <w:sz w:val="20"/>
          <w:lang w:val="en-AU"/>
        </w:rPr>
        <w:t xml:space="preserve"> </w:t>
      </w:r>
      <w:r w:rsidRPr="00AE1E75">
        <w:rPr>
          <w:w w:val="105"/>
          <w:sz w:val="20"/>
          <w:lang w:val="en-AU"/>
        </w:rPr>
        <w:t>the</w:t>
      </w:r>
      <w:r w:rsidR="009E4F60" w:rsidRPr="00AE1E75">
        <w:rPr>
          <w:w w:val="105"/>
          <w:sz w:val="20"/>
          <w:lang w:val="en-AU"/>
        </w:rPr>
        <w:t xml:space="preserve"> </w:t>
      </w:r>
      <w:r w:rsidRPr="00AE1E75">
        <w:rPr>
          <w:w w:val="105"/>
          <w:sz w:val="20"/>
          <w:lang w:val="en-AU"/>
        </w:rPr>
        <w:t>end</w:t>
      </w:r>
      <w:r w:rsidR="009E4F60" w:rsidRPr="00AE1E75">
        <w:rPr>
          <w:w w:val="105"/>
          <w:sz w:val="20"/>
          <w:lang w:val="en-AU"/>
        </w:rPr>
        <w:t xml:space="preserve"> </w:t>
      </w:r>
      <w:r w:rsidRPr="00AE1E75">
        <w:rPr>
          <w:w w:val="105"/>
          <w:sz w:val="20"/>
          <w:lang w:val="en-AU"/>
        </w:rPr>
        <w:t>of</w:t>
      </w:r>
      <w:r w:rsidR="009E4F60" w:rsidRPr="00AE1E75">
        <w:rPr>
          <w:w w:val="105"/>
          <w:sz w:val="20"/>
          <w:lang w:val="en-AU"/>
        </w:rPr>
        <w:t xml:space="preserve"> </w:t>
      </w:r>
      <w:r w:rsidRPr="00AE1E75">
        <w:rPr>
          <w:w w:val="105"/>
          <w:sz w:val="20"/>
          <w:lang w:val="en-AU"/>
        </w:rPr>
        <w:t>that</w:t>
      </w:r>
      <w:r w:rsidR="009E4F60" w:rsidRPr="00AE1E75">
        <w:rPr>
          <w:w w:val="105"/>
          <w:sz w:val="20"/>
          <w:lang w:val="en-AU"/>
        </w:rPr>
        <w:t xml:space="preserve"> </w:t>
      </w:r>
      <w:r w:rsidRPr="00AE1E75">
        <w:rPr>
          <w:w w:val="105"/>
          <w:sz w:val="20"/>
          <w:lang w:val="en-AU"/>
        </w:rPr>
        <w:t>time,</w:t>
      </w:r>
      <w:r w:rsidR="009E4F60" w:rsidRPr="00AE1E75">
        <w:rPr>
          <w:w w:val="105"/>
          <w:sz w:val="20"/>
          <w:lang w:val="en-AU"/>
        </w:rPr>
        <w:t xml:space="preserve"> </w:t>
      </w:r>
      <w:r w:rsidRPr="00AE1E75">
        <w:rPr>
          <w:w w:val="105"/>
          <w:sz w:val="20"/>
          <w:lang w:val="en-AU"/>
        </w:rPr>
        <w:t>task</w:t>
      </w:r>
      <w:r w:rsidR="009E4F60" w:rsidRPr="00AE1E75">
        <w:rPr>
          <w:w w:val="105"/>
          <w:sz w:val="20"/>
          <w:lang w:val="en-AU"/>
        </w:rPr>
        <w:t xml:space="preserve"> </w:t>
      </w:r>
      <w:r w:rsidRPr="00AE1E75">
        <w:rPr>
          <w:w w:val="105"/>
          <w:sz w:val="20"/>
          <w:lang w:val="en-AU"/>
        </w:rPr>
        <w:t>or</w:t>
      </w:r>
      <w:r w:rsidR="009E4F60" w:rsidRPr="00AE1E75">
        <w:rPr>
          <w:w w:val="105"/>
          <w:sz w:val="20"/>
          <w:lang w:val="en-AU"/>
        </w:rPr>
        <w:t xml:space="preserve"> </w:t>
      </w:r>
      <w:r w:rsidRPr="00AE1E75">
        <w:rPr>
          <w:w w:val="105"/>
          <w:sz w:val="20"/>
          <w:lang w:val="en-AU"/>
        </w:rPr>
        <w:t>season;</w:t>
      </w:r>
    </w:p>
    <w:p w14:paraId="774D5EC7" w14:textId="3204FCB9" w:rsidR="00F2740C" w:rsidRPr="00AE1E75" w:rsidRDefault="00F2740C" w:rsidP="00F2740C">
      <w:pPr>
        <w:pStyle w:val="ListParagraph"/>
        <w:numPr>
          <w:ilvl w:val="0"/>
          <w:numId w:val="1"/>
        </w:numPr>
        <w:tabs>
          <w:tab w:val="left" w:pos="829"/>
        </w:tabs>
        <w:spacing w:before="1" w:line="247" w:lineRule="auto"/>
        <w:ind w:right="719" w:hanging="338"/>
        <w:rPr>
          <w:sz w:val="20"/>
          <w:lang w:val="en-AU"/>
        </w:rPr>
      </w:pPr>
      <w:r w:rsidRPr="00AE1E75">
        <w:rPr>
          <w:w w:val="105"/>
          <w:sz w:val="20"/>
          <w:lang w:val="en-AU"/>
        </w:rPr>
        <w:t>an employee subject to a training agreement whose employment is limited to the duration of that</w:t>
      </w:r>
      <w:r w:rsidR="009E4F60" w:rsidRPr="00AE1E75">
        <w:rPr>
          <w:w w:val="105"/>
          <w:sz w:val="20"/>
          <w:lang w:val="en-AU"/>
        </w:rPr>
        <w:t xml:space="preserve"> </w:t>
      </w:r>
      <w:r w:rsidRPr="00AE1E75">
        <w:rPr>
          <w:w w:val="105"/>
          <w:sz w:val="20"/>
          <w:lang w:val="en-AU"/>
        </w:rPr>
        <w:t>agreement;</w:t>
      </w:r>
    </w:p>
    <w:p w14:paraId="6E39FA11" w14:textId="59EE671B" w:rsidR="00F2740C" w:rsidRPr="00AE1E75" w:rsidRDefault="00F2740C" w:rsidP="00F2740C">
      <w:pPr>
        <w:pStyle w:val="ListParagraph"/>
        <w:numPr>
          <w:ilvl w:val="0"/>
          <w:numId w:val="1"/>
        </w:numPr>
        <w:tabs>
          <w:tab w:val="left" w:pos="828"/>
          <w:tab w:val="left" w:pos="829"/>
        </w:tabs>
        <w:spacing w:before="1"/>
        <w:ind w:hanging="338"/>
        <w:rPr>
          <w:sz w:val="20"/>
          <w:lang w:val="en-AU"/>
        </w:rPr>
      </w:pPr>
      <w:r w:rsidRPr="00AE1E75">
        <w:rPr>
          <w:w w:val="105"/>
          <w:sz w:val="20"/>
          <w:lang w:val="en-AU"/>
        </w:rPr>
        <w:t>an</w:t>
      </w:r>
      <w:r w:rsidR="009E4F60" w:rsidRPr="00AE1E75">
        <w:rPr>
          <w:w w:val="105"/>
          <w:sz w:val="20"/>
          <w:lang w:val="en-AU"/>
        </w:rPr>
        <w:t xml:space="preserve"> </w:t>
      </w:r>
      <w:r w:rsidRPr="00AE1E75">
        <w:rPr>
          <w:w w:val="105"/>
          <w:sz w:val="20"/>
          <w:lang w:val="en-AU"/>
        </w:rPr>
        <w:t>employee</w:t>
      </w:r>
      <w:r w:rsidR="009E4F60" w:rsidRPr="00AE1E75">
        <w:rPr>
          <w:w w:val="105"/>
          <w:sz w:val="20"/>
          <w:lang w:val="en-AU"/>
        </w:rPr>
        <w:t xml:space="preserve"> </w:t>
      </w:r>
      <w:r w:rsidRPr="00AE1E75">
        <w:rPr>
          <w:w w:val="105"/>
          <w:sz w:val="20"/>
          <w:lang w:val="en-AU"/>
        </w:rPr>
        <w:t>dismissed</w:t>
      </w:r>
      <w:r w:rsidR="009E4F60" w:rsidRPr="00AE1E75">
        <w:rPr>
          <w:w w:val="105"/>
          <w:sz w:val="20"/>
          <w:lang w:val="en-AU"/>
        </w:rPr>
        <w:t xml:space="preserve"> </w:t>
      </w:r>
      <w:r w:rsidRPr="00AE1E75">
        <w:rPr>
          <w:w w:val="105"/>
          <w:sz w:val="20"/>
          <w:lang w:val="en-AU"/>
        </w:rPr>
        <w:t>in</w:t>
      </w:r>
      <w:r w:rsidR="009E4F60" w:rsidRPr="00AE1E75">
        <w:rPr>
          <w:w w:val="105"/>
          <w:sz w:val="20"/>
          <w:lang w:val="en-AU"/>
        </w:rPr>
        <w:t xml:space="preserve"> </w:t>
      </w:r>
      <w:r w:rsidRPr="00AE1E75">
        <w:rPr>
          <w:w w:val="105"/>
          <w:sz w:val="20"/>
          <w:lang w:val="en-AU"/>
        </w:rPr>
        <w:t>the</w:t>
      </w:r>
      <w:r w:rsidR="009E4F60" w:rsidRPr="00AE1E75">
        <w:rPr>
          <w:w w:val="105"/>
          <w:sz w:val="20"/>
          <w:lang w:val="en-AU"/>
        </w:rPr>
        <w:t xml:space="preserve"> </w:t>
      </w:r>
      <w:r w:rsidRPr="00AE1E75">
        <w:rPr>
          <w:w w:val="105"/>
          <w:sz w:val="20"/>
          <w:lang w:val="en-AU"/>
        </w:rPr>
        <w:t>case</w:t>
      </w:r>
      <w:r w:rsidR="009E4F60" w:rsidRPr="00AE1E75">
        <w:rPr>
          <w:w w:val="105"/>
          <w:sz w:val="20"/>
          <w:lang w:val="en-AU"/>
        </w:rPr>
        <w:t xml:space="preserve"> </w:t>
      </w:r>
      <w:r w:rsidRPr="00AE1E75">
        <w:rPr>
          <w:w w:val="105"/>
          <w:sz w:val="20"/>
          <w:lang w:val="en-AU"/>
        </w:rPr>
        <w:t>of</w:t>
      </w:r>
      <w:r w:rsidR="009E4F60" w:rsidRPr="00AE1E75">
        <w:rPr>
          <w:w w:val="105"/>
          <w:sz w:val="20"/>
          <w:lang w:val="en-AU"/>
        </w:rPr>
        <w:t xml:space="preserve"> </w:t>
      </w:r>
      <w:r w:rsidRPr="00AE1E75">
        <w:rPr>
          <w:w w:val="105"/>
          <w:sz w:val="20"/>
          <w:lang w:val="en-AU"/>
        </w:rPr>
        <w:t>a</w:t>
      </w:r>
      <w:r w:rsidR="009E4F60" w:rsidRPr="00AE1E75">
        <w:rPr>
          <w:w w:val="105"/>
          <w:sz w:val="20"/>
          <w:lang w:val="en-AU"/>
        </w:rPr>
        <w:t xml:space="preserve"> </w:t>
      </w:r>
      <w:r w:rsidRPr="00AE1E75">
        <w:rPr>
          <w:w w:val="105"/>
          <w:sz w:val="20"/>
          <w:lang w:val="en-AU"/>
        </w:rPr>
        <w:t>genuine</w:t>
      </w:r>
      <w:r w:rsidR="009E4F60" w:rsidRPr="00AE1E75">
        <w:rPr>
          <w:w w:val="105"/>
          <w:sz w:val="20"/>
          <w:lang w:val="en-AU"/>
        </w:rPr>
        <w:t xml:space="preserve"> </w:t>
      </w:r>
      <w:r w:rsidRPr="00AE1E75">
        <w:rPr>
          <w:w w:val="105"/>
          <w:sz w:val="20"/>
          <w:lang w:val="en-AU"/>
        </w:rPr>
        <w:t>redundancy;</w:t>
      </w:r>
    </w:p>
    <w:p w14:paraId="413B4F18" w14:textId="632C4E00" w:rsidR="00F2740C" w:rsidRPr="00AE1E75" w:rsidRDefault="00F2740C" w:rsidP="00F2740C">
      <w:pPr>
        <w:pStyle w:val="ListParagraph"/>
        <w:numPr>
          <w:ilvl w:val="0"/>
          <w:numId w:val="1"/>
        </w:numPr>
        <w:tabs>
          <w:tab w:val="left" w:pos="829"/>
        </w:tabs>
        <w:spacing w:before="7" w:line="247" w:lineRule="auto"/>
        <w:ind w:right="721" w:hanging="338"/>
        <w:rPr>
          <w:sz w:val="20"/>
          <w:lang w:val="en-AU"/>
        </w:rPr>
      </w:pPr>
      <w:r w:rsidRPr="00AE1E75">
        <w:rPr>
          <w:w w:val="105"/>
          <w:sz w:val="20"/>
          <w:lang w:val="en-AU"/>
        </w:rPr>
        <w:t>from 1 January 2011, an employee of an employer with fewer than 15 employees (headcount)</w:t>
      </w:r>
      <w:r w:rsidR="00AE1E75" w:rsidRPr="00AE1E75">
        <w:rPr>
          <w:w w:val="105"/>
          <w:sz w:val="20"/>
          <w:lang w:val="en-AU"/>
        </w:rPr>
        <w:t>, including</w:t>
      </w:r>
      <w:r w:rsidR="009E4F60" w:rsidRPr="00AE1E75">
        <w:rPr>
          <w:w w:val="105"/>
          <w:sz w:val="20"/>
          <w:lang w:val="en-AU"/>
        </w:rPr>
        <w:t xml:space="preserve"> </w:t>
      </w:r>
      <w:r w:rsidRPr="00AE1E75">
        <w:rPr>
          <w:w w:val="105"/>
          <w:sz w:val="20"/>
          <w:lang w:val="en-AU"/>
        </w:rPr>
        <w:t>casuals</w:t>
      </w:r>
      <w:r w:rsidR="009E4F60" w:rsidRPr="00AE1E75">
        <w:rPr>
          <w:w w:val="105"/>
          <w:sz w:val="20"/>
          <w:lang w:val="en-AU"/>
        </w:rPr>
        <w:t xml:space="preserve"> </w:t>
      </w:r>
      <w:r w:rsidRPr="00AE1E75">
        <w:rPr>
          <w:w w:val="105"/>
          <w:sz w:val="20"/>
          <w:lang w:val="en-AU"/>
        </w:rPr>
        <w:t>engaged</w:t>
      </w:r>
      <w:r w:rsidR="009E4F60" w:rsidRPr="00AE1E75">
        <w:rPr>
          <w:w w:val="105"/>
          <w:sz w:val="20"/>
          <w:lang w:val="en-AU"/>
        </w:rPr>
        <w:t xml:space="preserve"> </w:t>
      </w:r>
      <w:r w:rsidRPr="00AE1E75">
        <w:rPr>
          <w:w w:val="105"/>
          <w:sz w:val="20"/>
          <w:lang w:val="en-AU"/>
        </w:rPr>
        <w:t>on</w:t>
      </w:r>
      <w:r w:rsidR="009E4F60" w:rsidRPr="00AE1E75">
        <w:rPr>
          <w:w w:val="105"/>
          <w:sz w:val="20"/>
          <w:lang w:val="en-AU"/>
        </w:rPr>
        <w:t xml:space="preserve"> </w:t>
      </w:r>
      <w:r w:rsidRPr="00AE1E75">
        <w:rPr>
          <w:w w:val="105"/>
          <w:sz w:val="20"/>
          <w:lang w:val="en-AU"/>
        </w:rPr>
        <w:t>a</w:t>
      </w:r>
      <w:r w:rsidR="009E4F60" w:rsidRPr="00AE1E75">
        <w:rPr>
          <w:w w:val="105"/>
          <w:sz w:val="20"/>
          <w:lang w:val="en-AU"/>
        </w:rPr>
        <w:t xml:space="preserve"> </w:t>
      </w:r>
      <w:r w:rsidRPr="00AE1E75">
        <w:rPr>
          <w:w w:val="105"/>
          <w:sz w:val="20"/>
          <w:lang w:val="en-AU"/>
        </w:rPr>
        <w:t>regular</w:t>
      </w:r>
      <w:r w:rsidR="009E4F60" w:rsidRPr="00AE1E75">
        <w:rPr>
          <w:w w:val="105"/>
          <w:sz w:val="20"/>
          <w:lang w:val="en-AU"/>
        </w:rPr>
        <w:t xml:space="preserve"> </w:t>
      </w:r>
      <w:r w:rsidRPr="00AE1E75">
        <w:rPr>
          <w:w w:val="105"/>
          <w:sz w:val="20"/>
          <w:lang w:val="en-AU"/>
        </w:rPr>
        <w:t>and</w:t>
      </w:r>
      <w:r w:rsidR="009E4F60" w:rsidRPr="00AE1E75">
        <w:rPr>
          <w:w w:val="105"/>
          <w:sz w:val="20"/>
          <w:lang w:val="en-AU"/>
        </w:rPr>
        <w:t xml:space="preserve"> </w:t>
      </w:r>
      <w:r w:rsidRPr="00AE1E75">
        <w:rPr>
          <w:w w:val="105"/>
          <w:sz w:val="20"/>
          <w:lang w:val="en-AU"/>
        </w:rPr>
        <w:t>systematic</w:t>
      </w:r>
      <w:r w:rsidR="009E4F60" w:rsidRPr="00AE1E75">
        <w:rPr>
          <w:w w:val="105"/>
          <w:sz w:val="20"/>
          <w:lang w:val="en-AU"/>
        </w:rPr>
        <w:t xml:space="preserve"> </w:t>
      </w:r>
      <w:r w:rsidRPr="00AE1E75">
        <w:rPr>
          <w:w w:val="105"/>
          <w:sz w:val="20"/>
          <w:lang w:val="en-AU"/>
        </w:rPr>
        <w:t>basis,</w:t>
      </w:r>
      <w:r w:rsidR="009E4F60" w:rsidRPr="00AE1E75">
        <w:rPr>
          <w:w w:val="105"/>
          <w:sz w:val="20"/>
          <w:lang w:val="en-AU"/>
        </w:rPr>
        <w:t xml:space="preserve"> </w:t>
      </w:r>
      <w:r w:rsidRPr="00AE1E75">
        <w:rPr>
          <w:w w:val="105"/>
          <w:sz w:val="20"/>
          <w:lang w:val="en-AU"/>
        </w:rPr>
        <w:t>who</w:t>
      </w:r>
      <w:r w:rsidR="009E4F60" w:rsidRPr="00AE1E75">
        <w:rPr>
          <w:w w:val="105"/>
          <w:sz w:val="20"/>
          <w:lang w:val="en-AU"/>
        </w:rPr>
        <w:t xml:space="preserve"> </w:t>
      </w:r>
      <w:r w:rsidRPr="00AE1E75">
        <w:rPr>
          <w:w w:val="105"/>
          <w:sz w:val="20"/>
          <w:lang w:val="en-AU"/>
        </w:rPr>
        <w:t>has complied</w:t>
      </w:r>
      <w:r w:rsidR="009E4F60" w:rsidRPr="00AE1E75">
        <w:rPr>
          <w:w w:val="105"/>
          <w:sz w:val="20"/>
          <w:lang w:val="en-AU"/>
        </w:rPr>
        <w:t xml:space="preserve"> </w:t>
      </w:r>
      <w:r w:rsidRPr="00AE1E75">
        <w:rPr>
          <w:w w:val="105"/>
          <w:sz w:val="20"/>
          <w:lang w:val="en-AU"/>
        </w:rPr>
        <w:t>with</w:t>
      </w:r>
      <w:r w:rsidR="009E4F60" w:rsidRPr="00AE1E75">
        <w:rPr>
          <w:w w:val="105"/>
          <w:sz w:val="20"/>
          <w:lang w:val="en-AU"/>
        </w:rPr>
        <w:t xml:space="preserve"> </w:t>
      </w:r>
      <w:r w:rsidRPr="00AE1E75">
        <w:rPr>
          <w:w w:val="105"/>
          <w:sz w:val="20"/>
          <w:lang w:val="en-AU"/>
        </w:rPr>
        <w:t>the</w:t>
      </w:r>
      <w:r w:rsidR="009E4F60" w:rsidRPr="00AE1E75">
        <w:rPr>
          <w:w w:val="105"/>
          <w:sz w:val="20"/>
          <w:lang w:val="en-AU"/>
        </w:rPr>
        <w:t xml:space="preserve"> </w:t>
      </w:r>
      <w:r w:rsidRPr="00AE1E75">
        <w:rPr>
          <w:w w:val="105"/>
          <w:sz w:val="20"/>
          <w:lang w:val="en-AU"/>
        </w:rPr>
        <w:t>Small</w:t>
      </w:r>
      <w:r w:rsidR="009E4F60" w:rsidRPr="00AE1E75">
        <w:rPr>
          <w:w w:val="105"/>
          <w:sz w:val="20"/>
          <w:lang w:val="en-AU"/>
        </w:rPr>
        <w:t xml:space="preserve"> </w:t>
      </w:r>
      <w:r w:rsidRPr="00AE1E75">
        <w:rPr>
          <w:w w:val="105"/>
          <w:sz w:val="20"/>
          <w:lang w:val="en-AU"/>
        </w:rPr>
        <w:t>Business</w:t>
      </w:r>
      <w:r w:rsidR="009E4F60" w:rsidRPr="00AE1E75">
        <w:rPr>
          <w:w w:val="105"/>
          <w:sz w:val="20"/>
          <w:lang w:val="en-AU"/>
        </w:rPr>
        <w:t xml:space="preserve"> </w:t>
      </w:r>
      <w:r w:rsidRPr="00AE1E75">
        <w:rPr>
          <w:w w:val="105"/>
          <w:sz w:val="20"/>
          <w:lang w:val="en-AU"/>
        </w:rPr>
        <w:t>Fair</w:t>
      </w:r>
      <w:r w:rsidR="009E4F60" w:rsidRPr="00AE1E75">
        <w:rPr>
          <w:w w:val="105"/>
          <w:sz w:val="20"/>
          <w:lang w:val="en-AU"/>
        </w:rPr>
        <w:t xml:space="preserve"> </w:t>
      </w:r>
      <w:r w:rsidRPr="00AE1E75">
        <w:rPr>
          <w:w w:val="105"/>
          <w:sz w:val="20"/>
          <w:lang w:val="en-AU"/>
        </w:rPr>
        <w:t>Dismissal</w:t>
      </w:r>
      <w:r w:rsidR="009E4F60" w:rsidRPr="00AE1E75">
        <w:rPr>
          <w:w w:val="105"/>
          <w:sz w:val="20"/>
          <w:lang w:val="en-AU"/>
        </w:rPr>
        <w:t xml:space="preserve"> </w:t>
      </w:r>
      <w:r w:rsidRPr="00AE1E75">
        <w:rPr>
          <w:w w:val="105"/>
          <w:sz w:val="20"/>
          <w:lang w:val="en-AU"/>
        </w:rPr>
        <w:t>Code;</w:t>
      </w:r>
    </w:p>
    <w:p w14:paraId="1B561B5F" w14:textId="291F9815" w:rsidR="00F2740C" w:rsidRPr="00AE1E75" w:rsidRDefault="00F2740C" w:rsidP="00F2740C">
      <w:pPr>
        <w:pStyle w:val="ListParagraph"/>
        <w:numPr>
          <w:ilvl w:val="0"/>
          <w:numId w:val="1"/>
        </w:numPr>
        <w:tabs>
          <w:tab w:val="left" w:pos="829"/>
        </w:tabs>
        <w:spacing w:line="249" w:lineRule="auto"/>
        <w:ind w:right="719" w:hanging="338"/>
        <w:rPr>
          <w:sz w:val="20"/>
          <w:lang w:val="en-AU"/>
        </w:rPr>
      </w:pPr>
      <w:r w:rsidRPr="00AE1E75">
        <w:rPr>
          <w:w w:val="105"/>
          <w:sz w:val="20"/>
          <w:lang w:val="en-AU"/>
        </w:rPr>
        <w:t>employees earning above the high income threshold which is indexed each</w:t>
      </w:r>
      <w:r w:rsidR="00764221" w:rsidRPr="00AE1E75">
        <w:rPr>
          <w:w w:val="105"/>
          <w:sz w:val="20"/>
          <w:lang w:val="en-AU"/>
        </w:rPr>
        <w:t xml:space="preserve"> </w:t>
      </w:r>
      <w:r w:rsidRPr="00AE1E75">
        <w:rPr>
          <w:w w:val="105"/>
          <w:sz w:val="20"/>
          <w:lang w:val="en-AU"/>
        </w:rPr>
        <w:t>July;</w:t>
      </w:r>
    </w:p>
    <w:p w14:paraId="5164C235" w14:textId="5BF6634F" w:rsidR="00F2740C" w:rsidRPr="00AE1E75" w:rsidRDefault="00F2740C" w:rsidP="00F2740C">
      <w:pPr>
        <w:pStyle w:val="ListParagraph"/>
        <w:numPr>
          <w:ilvl w:val="0"/>
          <w:numId w:val="1"/>
        </w:numPr>
        <w:tabs>
          <w:tab w:val="left" w:pos="828"/>
          <w:tab w:val="left" w:pos="829"/>
        </w:tabs>
        <w:spacing w:line="226" w:lineRule="exact"/>
        <w:ind w:hanging="338"/>
        <w:rPr>
          <w:sz w:val="20"/>
          <w:lang w:val="en-AU"/>
        </w:rPr>
      </w:pPr>
      <w:r w:rsidRPr="00AE1E75">
        <w:rPr>
          <w:w w:val="105"/>
          <w:sz w:val="20"/>
          <w:lang w:val="en-AU"/>
        </w:rPr>
        <w:t>an</w:t>
      </w:r>
      <w:r w:rsidR="00764221" w:rsidRPr="00AE1E75">
        <w:rPr>
          <w:w w:val="105"/>
          <w:sz w:val="20"/>
          <w:lang w:val="en-AU"/>
        </w:rPr>
        <w:t xml:space="preserve"> </w:t>
      </w:r>
      <w:r w:rsidRPr="00AE1E75">
        <w:rPr>
          <w:w w:val="105"/>
          <w:sz w:val="20"/>
          <w:lang w:val="en-AU"/>
        </w:rPr>
        <w:t>employee</w:t>
      </w:r>
      <w:r w:rsidR="00764221" w:rsidRPr="00AE1E75">
        <w:rPr>
          <w:w w:val="105"/>
          <w:sz w:val="20"/>
          <w:lang w:val="en-AU"/>
        </w:rPr>
        <w:t xml:space="preserve"> </w:t>
      </w:r>
      <w:r w:rsidRPr="00AE1E75">
        <w:rPr>
          <w:w w:val="105"/>
          <w:sz w:val="20"/>
          <w:lang w:val="en-AU"/>
        </w:rPr>
        <w:t>who</w:t>
      </w:r>
      <w:r w:rsidR="00764221" w:rsidRPr="00AE1E75">
        <w:rPr>
          <w:w w:val="105"/>
          <w:sz w:val="20"/>
          <w:lang w:val="en-AU"/>
        </w:rPr>
        <w:t xml:space="preserve"> </w:t>
      </w:r>
      <w:r w:rsidRPr="00AE1E75">
        <w:rPr>
          <w:w w:val="105"/>
          <w:sz w:val="20"/>
          <w:lang w:val="en-AU"/>
        </w:rPr>
        <w:t>has</w:t>
      </w:r>
      <w:r w:rsidR="00764221" w:rsidRPr="00AE1E75">
        <w:rPr>
          <w:w w:val="105"/>
          <w:sz w:val="20"/>
          <w:lang w:val="en-AU"/>
        </w:rPr>
        <w:t xml:space="preserve"> </w:t>
      </w:r>
      <w:r w:rsidRPr="00AE1E75">
        <w:rPr>
          <w:w w:val="105"/>
          <w:sz w:val="20"/>
          <w:lang w:val="en-AU"/>
        </w:rPr>
        <w:t>not</w:t>
      </w:r>
      <w:r w:rsidR="00764221" w:rsidRPr="00AE1E75">
        <w:rPr>
          <w:w w:val="105"/>
          <w:sz w:val="20"/>
          <w:lang w:val="en-AU"/>
        </w:rPr>
        <w:t xml:space="preserve"> </w:t>
      </w:r>
      <w:r w:rsidRPr="00AE1E75">
        <w:rPr>
          <w:w w:val="105"/>
          <w:sz w:val="20"/>
          <w:lang w:val="en-AU"/>
        </w:rPr>
        <w:t>met</w:t>
      </w:r>
      <w:r w:rsidR="00764221" w:rsidRPr="00AE1E75">
        <w:rPr>
          <w:w w:val="105"/>
          <w:sz w:val="20"/>
          <w:lang w:val="en-AU"/>
        </w:rPr>
        <w:t xml:space="preserve"> </w:t>
      </w:r>
      <w:r w:rsidRPr="00AE1E75">
        <w:rPr>
          <w:w w:val="105"/>
          <w:sz w:val="20"/>
          <w:lang w:val="en-AU"/>
        </w:rPr>
        <w:t>the</w:t>
      </w:r>
      <w:r w:rsidR="00764221" w:rsidRPr="00AE1E75">
        <w:rPr>
          <w:w w:val="105"/>
          <w:sz w:val="20"/>
          <w:lang w:val="en-AU"/>
        </w:rPr>
        <w:t xml:space="preserve"> </w:t>
      </w:r>
      <w:r w:rsidRPr="00AE1E75">
        <w:rPr>
          <w:w w:val="105"/>
          <w:sz w:val="20"/>
          <w:lang w:val="en-AU"/>
        </w:rPr>
        <w:t>minimum</w:t>
      </w:r>
      <w:r w:rsidR="00764221" w:rsidRPr="00AE1E75">
        <w:rPr>
          <w:w w:val="105"/>
          <w:sz w:val="20"/>
          <w:lang w:val="en-AU"/>
        </w:rPr>
        <w:t xml:space="preserve"> </w:t>
      </w:r>
      <w:r w:rsidRPr="00AE1E75">
        <w:rPr>
          <w:w w:val="105"/>
          <w:sz w:val="20"/>
          <w:lang w:val="en-AU"/>
        </w:rPr>
        <w:t>employment</w:t>
      </w:r>
      <w:r w:rsidR="00764221" w:rsidRPr="00AE1E75">
        <w:rPr>
          <w:w w:val="105"/>
          <w:sz w:val="20"/>
          <w:lang w:val="en-AU"/>
        </w:rPr>
        <w:t xml:space="preserve"> </w:t>
      </w:r>
      <w:r w:rsidRPr="00AE1E75">
        <w:rPr>
          <w:w w:val="105"/>
          <w:sz w:val="20"/>
          <w:lang w:val="en-AU"/>
        </w:rPr>
        <w:t>period</w:t>
      </w:r>
      <w:r w:rsidR="00764221" w:rsidRPr="00AE1E75">
        <w:rPr>
          <w:w w:val="105"/>
          <w:sz w:val="20"/>
          <w:lang w:val="en-AU"/>
        </w:rPr>
        <w:t xml:space="preserve"> </w:t>
      </w:r>
      <w:r w:rsidRPr="00AE1E75">
        <w:rPr>
          <w:w w:val="105"/>
          <w:sz w:val="20"/>
          <w:lang w:val="en-AU"/>
        </w:rPr>
        <w:t>(see</w:t>
      </w:r>
      <w:r w:rsidR="00764221" w:rsidRPr="00AE1E75">
        <w:rPr>
          <w:w w:val="105"/>
          <w:sz w:val="20"/>
          <w:lang w:val="en-AU"/>
        </w:rPr>
        <w:t xml:space="preserve"> </w:t>
      </w:r>
      <w:r w:rsidRPr="00AE1E75">
        <w:rPr>
          <w:w w:val="105"/>
          <w:sz w:val="20"/>
          <w:lang w:val="en-AU"/>
        </w:rPr>
        <w:t>below)</w:t>
      </w:r>
      <w:r w:rsidR="00AE1E75" w:rsidRPr="00AE1E75">
        <w:rPr>
          <w:w w:val="105"/>
          <w:sz w:val="20"/>
          <w:lang w:val="en-AU"/>
        </w:rPr>
        <w:t>; and</w:t>
      </w:r>
    </w:p>
    <w:p w14:paraId="217B5C06" w14:textId="0220132E" w:rsidR="00F2740C" w:rsidRPr="00AE1E75" w:rsidRDefault="00F2740C" w:rsidP="00F2740C">
      <w:pPr>
        <w:pStyle w:val="ListParagraph"/>
        <w:numPr>
          <w:ilvl w:val="0"/>
          <w:numId w:val="1"/>
        </w:numPr>
        <w:tabs>
          <w:tab w:val="left" w:pos="829"/>
        </w:tabs>
        <w:spacing w:before="10" w:line="247" w:lineRule="auto"/>
        <w:ind w:right="721" w:hanging="338"/>
        <w:rPr>
          <w:sz w:val="20"/>
          <w:lang w:val="en-AU"/>
        </w:rPr>
      </w:pPr>
      <w:r w:rsidRPr="00AE1E75">
        <w:rPr>
          <w:w w:val="105"/>
          <w:sz w:val="20"/>
          <w:lang w:val="en-AU"/>
        </w:rPr>
        <w:t>casual</w:t>
      </w:r>
      <w:r w:rsidR="00764221" w:rsidRPr="00AE1E75">
        <w:rPr>
          <w:w w:val="105"/>
          <w:sz w:val="20"/>
          <w:lang w:val="en-AU"/>
        </w:rPr>
        <w:t xml:space="preserve"> </w:t>
      </w:r>
      <w:r w:rsidRPr="00AE1E75">
        <w:rPr>
          <w:w w:val="105"/>
          <w:sz w:val="20"/>
          <w:lang w:val="en-AU"/>
        </w:rPr>
        <w:t>employees</w:t>
      </w:r>
      <w:r w:rsidR="00764221" w:rsidRPr="00AE1E75">
        <w:rPr>
          <w:w w:val="105"/>
          <w:sz w:val="20"/>
          <w:lang w:val="en-AU"/>
        </w:rPr>
        <w:t xml:space="preserve"> </w:t>
      </w:r>
      <w:r w:rsidRPr="00AE1E75">
        <w:rPr>
          <w:w w:val="105"/>
          <w:sz w:val="20"/>
          <w:lang w:val="en-AU"/>
        </w:rPr>
        <w:t>employed</w:t>
      </w:r>
      <w:r w:rsidR="00764221" w:rsidRPr="00AE1E75">
        <w:rPr>
          <w:w w:val="105"/>
          <w:sz w:val="20"/>
          <w:lang w:val="en-AU"/>
        </w:rPr>
        <w:t xml:space="preserve"> </w:t>
      </w:r>
      <w:r w:rsidRPr="00AE1E75">
        <w:rPr>
          <w:w w:val="105"/>
          <w:sz w:val="20"/>
          <w:lang w:val="en-AU"/>
        </w:rPr>
        <w:t>on</w:t>
      </w:r>
      <w:r w:rsidR="00764221" w:rsidRPr="00AE1E75">
        <w:rPr>
          <w:w w:val="105"/>
          <w:sz w:val="20"/>
          <w:lang w:val="en-AU"/>
        </w:rPr>
        <w:t xml:space="preserve"> </w:t>
      </w:r>
      <w:r w:rsidRPr="00AE1E75">
        <w:rPr>
          <w:w w:val="105"/>
          <w:sz w:val="20"/>
          <w:lang w:val="en-AU"/>
        </w:rPr>
        <w:t>an</w:t>
      </w:r>
      <w:r w:rsidR="00764221" w:rsidRPr="00AE1E75">
        <w:rPr>
          <w:w w:val="105"/>
          <w:sz w:val="20"/>
          <w:lang w:val="en-AU"/>
        </w:rPr>
        <w:t xml:space="preserve"> </w:t>
      </w:r>
      <w:r w:rsidRPr="00AE1E75">
        <w:rPr>
          <w:w w:val="105"/>
          <w:sz w:val="20"/>
          <w:lang w:val="en-AU"/>
        </w:rPr>
        <w:t>irregular</w:t>
      </w:r>
      <w:r w:rsidR="00764221" w:rsidRPr="00AE1E75">
        <w:rPr>
          <w:w w:val="105"/>
          <w:sz w:val="20"/>
          <w:lang w:val="en-AU"/>
        </w:rPr>
        <w:t xml:space="preserve"> </w:t>
      </w:r>
      <w:r w:rsidRPr="00AE1E75">
        <w:rPr>
          <w:w w:val="105"/>
          <w:sz w:val="20"/>
          <w:lang w:val="en-AU"/>
        </w:rPr>
        <w:t>basis</w:t>
      </w:r>
      <w:r w:rsidR="00764221" w:rsidRPr="00AE1E75">
        <w:rPr>
          <w:w w:val="105"/>
          <w:sz w:val="20"/>
          <w:lang w:val="en-AU"/>
        </w:rPr>
        <w:t xml:space="preserve"> </w:t>
      </w:r>
      <w:r w:rsidRPr="00AE1E75">
        <w:rPr>
          <w:w w:val="105"/>
          <w:sz w:val="20"/>
          <w:lang w:val="en-AU"/>
        </w:rPr>
        <w:t>(note:</w:t>
      </w:r>
      <w:r w:rsidR="00764221" w:rsidRPr="00AE1E75">
        <w:rPr>
          <w:w w:val="105"/>
          <w:sz w:val="20"/>
          <w:lang w:val="en-AU"/>
        </w:rPr>
        <w:t xml:space="preserve"> </w:t>
      </w:r>
      <w:r w:rsidRPr="00AE1E75">
        <w:rPr>
          <w:w w:val="105"/>
          <w:sz w:val="20"/>
          <w:lang w:val="en-AU"/>
        </w:rPr>
        <w:t>casual</w:t>
      </w:r>
      <w:r w:rsidR="00764221" w:rsidRPr="00AE1E75">
        <w:rPr>
          <w:w w:val="105"/>
          <w:sz w:val="20"/>
          <w:lang w:val="en-AU"/>
        </w:rPr>
        <w:t xml:space="preserve"> </w:t>
      </w:r>
      <w:r w:rsidRPr="00AE1E75">
        <w:rPr>
          <w:w w:val="105"/>
          <w:sz w:val="20"/>
          <w:lang w:val="en-AU"/>
        </w:rPr>
        <w:t>employees</w:t>
      </w:r>
      <w:r w:rsidR="00764221" w:rsidRPr="00AE1E75">
        <w:rPr>
          <w:w w:val="105"/>
          <w:sz w:val="20"/>
          <w:lang w:val="en-AU"/>
        </w:rPr>
        <w:t xml:space="preserve"> </w:t>
      </w:r>
      <w:r w:rsidRPr="00AE1E75">
        <w:rPr>
          <w:w w:val="105"/>
          <w:sz w:val="20"/>
          <w:lang w:val="en-AU"/>
        </w:rPr>
        <w:t>employed on a regular and systematic basis who have a reasonable expectation of ongoing employment</w:t>
      </w:r>
      <w:r w:rsidR="00764221" w:rsidRPr="00AE1E75">
        <w:rPr>
          <w:w w:val="105"/>
          <w:sz w:val="20"/>
          <w:lang w:val="en-AU"/>
        </w:rPr>
        <w:t xml:space="preserve"> </w:t>
      </w:r>
      <w:r w:rsidRPr="00AE1E75">
        <w:rPr>
          <w:w w:val="105"/>
          <w:sz w:val="20"/>
          <w:lang w:val="en-AU"/>
        </w:rPr>
        <w:t>can</w:t>
      </w:r>
      <w:r w:rsidR="00764221" w:rsidRPr="00AE1E75">
        <w:rPr>
          <w:w w:val="105"/>
          <w:sz w:val="20"/>
          <w:lang w:val="en-AU"/>
        </w:rPr>
        <w:t xml:space="preserve"> </w:t>
      </w:r>
      <w:r w:rsidRPr="00AE1E75">
        <w:rPr>
          <w:w w:val="105"/>
          <w:sz w:val="20"/>
          <w:lang w:val="en-AU"/>
        </w:rPr>
        <w:t>make</w:t>
      </w:r>
      <w:r w:rsidR="00764221" w:rsidRPr="00AE1E75">
        <w:rPr>
          <w:w w:val="105"/>
          <w:sz w:val="20"/>
          <w:lang w:val="en-AU"/>
        </w:rPr>
        <w:t xml:space="preserve"> </w:t>
      </w:r>
      <w:r w:rsidRPr="00AE1E75">
        <w:rPr>
          <w:w w:val="105"/>
          <w:sz w:val="20"/>
          <w:lang w:val="en-AU"/>
        </w:rPr>
        <w:t>an</w:t>
      </w:r>
      <w:r w:rsidR="00764221" w:rsidRPr="00AE1E75">
        <w:rPr>
          <w:w w:val="105"/>
          <w:sz w:val="20"/>
          <w:lang w:val="en-AU"/>
        </w:rPr>
        <w:t xml:space="preserve"> </w:t>
      </w:r>
      <w:r w:rsidRPr="00AE1E75">
        <w:rPr>
          <w:w w:val="105"/>
          <w:sz w:val="20"/>
          <w:lang w:val="en-AU"/>
        </w:rPr>
        <w:t>unfair</w:t>
      </w:r>
      <w:r w:rsidR="00764221" w:rsidRPr="00AE1E75">
        <w:rPr>
          <w:w w:val="105"/>
          <w:sz w:val="20"/>
          <w:lang w:val="en-AU"/>
        </w:rPr>
        <w:t xml:space="preserve"> </w:t>
      </w:r>
      <w:r w:rsidRPr="00AE1E75">
        <w:rPr>
          <w:w w:val="105"/>
          <w:sz w:val="20"/>
          <w:lang w:val="en-AU"/>
        </w:rPr>
        <w:t>dismissal</w:t>
      </w:r>
      <w:r w:rsidR="00764221" w:rsidRPr="00AE1E75">
        <w:rPr>
          <w:w w:val="105"/>
          <w:sz w:val="20"/>
          <w:lang w:val="en-AU"/>
        </w:rPr>
        <w:t xml:space="preserve"> </w:t>
      </w:r>
      <w:r w:rsidRPr="00AE1E75">
        <w:rPr>
          <w:w w:val="105"/>
          <w:sz w:val="20"/>
          <w:lang w:val="en-AU"/>
        </w:rPr>
        <w:t>claim).</w:t>
      </w:r>
    </w:p>
    <w:p w14:paraId="238C82C9" w14:textId="77777777" w:rsidR="00764221" w:rsidRPr="00AE1E75" w:rsidRDefault="00764221" w:rsidP="00764221">
      <w:pPr>
        <w:pStyle w:val="ListParagraph"/>
        <w:tabs>
          <w:tab w:val="left" w:pos="829"/>
        </w:tabs>
        <w:spacing w:before="10" w:line="247" w:lineRule="auto"/>
        <w:ind w:right="721" w:firstLine="0"/>
        <w:rPr>
          <w:sz w:val="20"/>
          <w:lang w:val="en-AU"/>
        </w:rPr>
      </w:pPr>
    </w:p>
    <w:p w14:paraId="148613D2" w14:textId="77777777" w:rsidR="00F2740C" w:rsidRPr="00AE1E75" w:rsidRDefault="00F2740C" w:rsidP="00F2740C">
      <w:pPr>
        <w:pStyle w:val="Heading1"/>
        <w:rPr>
          <w:lang w:val="en-AU"/>
        </w:rPr>
      </w:pPr>
      <w:r w:rsidRPr="00AE1E75">
        <w:rPr>
          <w:w w:val="105"/>
          <w:lang w:val="en-AU"/>
        </w:rPr>
        <w:t>Minimum employment period</w:t>
      </w:r>
    </w:p>
    <w:p w14:paraId="76B31742" w14:textId="77777777" w:rsidR="00F2740C" w:rsidRPr="00AE1E75" w:rsidRDefault="00F2740C" w:rsidP="00F2740C">
      <w:pPr>
        <w:pStyle w:val="BodyText"/>
        <w:spacing w:before="3"/>
        <w:rPr>
          <w:b/>
          <w:sz w:val="21"/>
          <w:lang w:val="en-AU"/>
        </w:rPr>
      </w:pPr>
    </w:p>
    <w:p w14:paraId="4F90331D" w14:textId="066EA963" w:rsidR="00F2740C" w:rsidRPr="00AE1E75" w:rsidRDefault="00F2740C" w:rsidP="00F2740C">
      <w:pPr>
        <w:pStyle w:val="BodyText"/>
        <w:spacing w:line="247" w:lineRule="auto"/>
        <w:ind w:left="151" w:right="718"/>
        <w:jc w:val="both"/>
        <w:rPr>
          <w:lang w:val="en-AU"/>
        </w:rPr>
      </w:pPr>
      <w:r w:rsidRPr="00AE1E75">
        <w:rPr>
          <w:w w:val="105"/>
          <w:lang w:val="en-AU"/>
        </w:rPr>
        <w:t>An</w:t>
      </w:r>
      <w:r w:rsidR="009A27CD" w:rsidRPr="00AE1E75">
        <w:rPr>
          <w:w w:val="105"/>
          <w:lang w:val="en-AU"/>
        </w:rPr>
        <w:t xml:space="preserve"> </w:t>
      </w:r>
      <w:r w:rsidRPr="00AE1E75">
        <w:rPr>
          <w:w w:val="105"/>
          <w:lang w:val="en-AU"/>
        </w:rPr>
        <w:t>employee</w:t>
      </w:r>
      <w:r w:rsidR="009A27CD" w:rsidRPr="00AE1E75">
        <w:rPr>
          <w:w w:val="105"/>
          <w:lang w:val="en-AU"/>
        </w:rPr>
        <w:t xml:space="preserve"> </w:t>
      </w:r>
      <w:r w:rsidRPr="00AE1E75">
        <w:rPr>
          <w:w w:val="105"/>
          <w:lang w:val="en-AU"/>
        </w:rPr>
        <w:t>must</w:t>
      </w:r>
      <w:r w:rsidR="009A27CD" w:rsidRPr="00AE1E75">
        <w:rPr>
          <w:w w:val="105"/>
          <w:lang w:val="en-AU"/>
        </w:rPr>
        <w:t xml:space="preserve"> </w:t>
      </w:r>
      <w:r w:rsidRPr="00AE1E75">
        <w:rPr>
          <w:w w:val="105"/>
          <w:lang w:val="en-AU"/>
        </w:rPr>
        <w:t>serve</w:t>
      </w:r>
      <w:r w:rsidR="009A27CD" w:rsidRPr="00AE1E75">
        <w:rPr>
          <w:w w:val="105"/>
          <w:lang w:val="en-AU"/>
        </w:rPr>
        <w:t xml:space="preserve"> </w:t>
      </w:r>
      <w:r w:rsidRPr="00AE1E75">
        <w:rPr>
          <w:w w:val="105"/>
          <w:lang w:val="en-AU"/>
        </w:rPr>
        <w:t>a</w:t>
      </w:r>
      <w:r w:rsidR="009A27CD" w:rsidRPr="00AE1E75">
        <w:rPr>
          <w:w w:val="105"/>
          <w:lang w:val="en-AU"/>
        </w:rPr>
        <w:t xml:space="preserve"> </w:t>
      </w:r>
      <w:r w:rsidRPr="00AE1E75">
        <w:rPr>
          <w:w w:val="105"/>
          <w:lang w:val="en-AU"/>
        </w:rPr>
        <w:t>minimum</w:t>
      </w:r>
      <w:r w:rsidR="009A27CD" w:rsidRPr="00AE1E75">
        <w:rPr>
          <w:w w:val="105"/>
          <w:lang w:val="en-AU"/>
        </w:rPr>
        <w:t xml:space="preserve"> </w:t>
      </w:r>
      <w:r w:rsidRPr="00AE1E75">
        <w:rPr>
          <w:w w:val="105"/>
          <w:lang w:val="en-AU"/>
        </w:rPr>
        <w:t>employment</w:t>
      </w:r>
      <w:r w:rsidR="009A27CD" w:rsidRPr="00AE1E75">
        <w:rPr>
          <w:w w:val="105"/>
          <w:lang w:val="en-AU"/>
        </w:rPr>
        <w:t xml:space="preserve"> </w:t>
      </w:r>
      <w:r w:rsidRPr="00AE1E75">
        <w:rPr>
          <w:w w:val="105"/>
          <w:lang w:val="en-AU"/>
        </w:rPr>
        <w:t>period</w:t>
      </w:r>
      <w:r w:rsidR="009A27CD" w:rsidRPr="00AE1E75">
        <w:rPr>
          <w:w w:val="105"/>
          <w:lang w:val="en-AU"/>
        </w:rPr>
        <w:t xml:space="preserve"> </w:t>
      </w:r>
      <w:r w:rsidRPr="00AE1E75">
        <w:rPr>
          <w:w w:val="105"/>
          <w:lang w:val="en-AU"/>
        </w:rPr>
        <w:t>before</w:t>
      </w:r>
      <w:r w:rsidR="009A27CD" w:rsidRPr="00AE1E75">
        <w:rPr>
          <w:w w:val="105"/>
          <w:lang w:val="en-AU"/>
        </w:rPr>
        <w:t xml:space="preserve"> </w:t>
      </w:r>
      <w:r w:rsidRPr="00AE1E75">
        <w:rPr>
          <w:w w:val="105"/>
          <w:lang w:val="en-AU"/>
        </w:rPr>
        <w:t>being</w:t>
      </w:r>
      <w:r w:rsidR="009A27CD" w:rsidRPr="00AE1E75">
        <w:rPr>
          <w:w w:val="105"/>
          <w:lang w:val="en-AU"/>
        </w:rPr>
        <w:t xml:space="preserve"> </w:t>
      </w:r>
      <w:r w:rsidRPr="00AE1E75">
        <w:rPr>
          <w:w w:val="105"/>
          <w:lang w:val="en-AU"/>
        </w:rPr>
        <w:t>able</w:t>
      </w:r>
      <w:r w:rsidR="009A27CD" w:rsidRPr="00AE1E75">
        <w:rPr>
          <w:w w:val="105"/>
          <w:lang w:val="en-AU"/>
        </w:rPr>
        <w:t xml:space="preserve"> </w:t>
      </w:r>
      <w:r w:rsidRPr="00AE1E75">
        <w:rPr>
          <w:w w:val="105"/>
          <w:lang w:val="en-AU"/>
        </w:rPr>
        <w:t>to</w:t>
      </w:r>
      <w:r w:rsidR="009A27CD" w:rsidRPr="00AE1E75">
        <w:rPr>
          <w:w w:val="105"/>
          <w:lang w:val="en-AU"/>
        </w:rPr>
        <w:t xml:space="preserve"> </w:t>
      </w:r>
      <w:r w:rsidRPr="00AE1E75">
        <w:rPr>
          <w:w w:val="105"/>
          <w:lang w:val="en-AU"/>
        </w:rPr>
        <w:t>make</w:t>
      </w:r>
      <w:r w:rsidR="009A27CD" w:rsidRPr="00AE1E75">
        <w:rPr>
          <w:w w:val="105"/>
          <w:lang w:val="en-AU"/>
        </w:rPr>
        <w:t xml:space="preserve"> </w:t>
      </w:r>
      <w:r w:rsidRPr="00AE1E75">
        <w:rPr>
          <w:w w:val="105"/>
          <w:lang w:val="en-AU"/>
        </w:rPr>
        <w:t>an</w:t>
      </w:r>
      <w:r w:rsidR="009A27CD" w:rsidRPr="00AE1E75">
        <w:rPr>
          <w:w w:val="105"/>
          <w:lang w:val="en-AU"/>
        </w:rPr>
        <w:t xml:space="preserve"> </w:t>
      </w:r>
      <w:r w:rsidRPr="00AE1E75">
        <w:rPr>
          <w:w w:val="105"/>
          <w:lang w:val="en-AU"/>
        </w:rPr>
        <w:t>unfair dismissal claim. The Act prescribes a “minimum employment period” for small business employers (that is employers who employ less than 15 full time equivalent (FTE*) employees)</w:t>
      </w:r>
      <w:r w:rsidR="009A27CD" w:rsidRPr="00AE1E75">
        <w:rPr>
          <w:w w:val="105"/>
          <w:lang w:val="en-AU"/>
        </w:rPr>
        <w:t xml:space="preserve"> </w:t>
      </w:r>
      <w:r w:rsidRPr="00AE1E75">
        <w:rPr>
          <w:w w:val="105"/>
          <w:lang w:val="en-AU"/>
        </w:rPr>
        <w:t>of</w:t>
      </w:r>
      <w:r w:rsidR="009A27CD" w:rsidRPr="00AE1E75">
        <w:rPr>
          <w:w w:val="105"/>
          <w:lang w:val="en-AU"/>
        </w:rPr>
        <w:t xml:space="preserve"> </w:t>
      </w:r>
      <w:r w:rsidRPr="00AE1E75">
        <w:rPr>
          <w:w w:val="105"/>
          <w:lang w:val="en-AU"/>
        </w:rPr>
        <w:t>12months,</w:t>
      </w:r>
      <w:r w:rsidR="009A27CD" w:rsidRPr="00AE1E75">
        <w:rPr>
          <w:w w:val="105"/>
          <w:lang w:val="en-AU"/>
        </w:rPr>
        <w:t xml:space="preserve"> </w:t>
      </w:r>
      <w:r w:rsidRPr="00AE1E75">
        <w:rPr>
          <w:w w:val="105"/>
          <w:lang w:val="en-AU"/>
        </w:rPr>
        <w:t>and</w:t>
      </w:r>
      <w:r w:rsidR="009A27CD" w:rsidRPr="00AE1E75">
        <w:rPr>
          <w:w w:val="105"/>
          <w:lang w:val="en-AU"/>
        </w:rPr>
        <w:t xml:space="preserve"> </w:t>
      </w:r>
      <w:r w:rsidRPr="00AE1E75">
        <w:rPr>
          <w:w w:val="105"/>
          <w:lang w:val="en-AU"/>
        </w:rPr>
        <w:t>for</w:t>
      </w:r>
      <w:r w:rsidR="009A27CD" w:rsidRPr="00AE1E75">
        <w:rPr>
          <w:w w:val="105"/>
          <w:lang w:val="en-AU"/>
        </w:rPr>
        <w:t xml:space="preserve"> </w:t>
      </w:r>
      <w:r w:rsidRPr="00AE1E75">
        <w:rPr>
          <w:w w:val="105"/>
          <w:lang w:val="en-AU"/>
        </w:rPr>
        <w:t>all</w:t>
      </w:r>
      <w:r w:rsidR="009A27CD" w:rsidRPr="00AE1E75">
        <w:rPr>
          <w:w w:val="105"/>
          <w:lang w:val="en-AU"/>
        </w:rPr>
        <w:t xml:space="preserve"> </w:t>
      </w:r>
      <w:r w:rsidRPr="00AE1E75">
        <w:rPr>
          <w:w w:val="105"/>
          <w:lang w:val="en-AU"/>
        </w:rPr>
        <w:t>other</w:t>
      </w:r>
      <w:r w:rsidR="009A27CD" w:rsidRPr="00AE1E75">
        <w:rPr>
          <w:w w:val="105"/>
          <w:lang w:val="en-AU"/>
        </w:rPr>
        <w:t xml:space="preserve"> </w:t>
      </w:r>
      <w:r w:rsidRPr="00AE1E75">
        <w:rPr>
          <w:w w:val="105"/>
          <w:lang w:val="en-AU"/>
        </w:rPr>
        <w:t>employers,</w:t>
      </w:r>
      <w:r w:rsidR="009A27CD" w:rsidRPr="00AE1E75">
        <w:rPr>
          <w:w w:val="105"/>
          <w:lang w:val="en-AU"/>
        </w:rPr>
        <w:t xml:space="preserve"> </w:t>
      </w:r>
      <w:r w:rsidRPr="00AE1E75">
        <w:rPr>
          <w:w w:val="105"/>
          <w:lang w:val="en-AU"/>
        </w:rPr>
        <w:t>6</w:t>
      </w:r>
      <w:r w:rsidR="009A27CD" w:rsidRPr="00AE1E75">
        <w:rPr>
          <w:w w:val="105"/>
          <w:lang w:val="en-AU"/>
        </w:rPr>
        <w:t xml:space="preserve"> </w:t>
      </w:r>
      <w:r w:rsidRPr="00AE1E75">
        <w:rPr>
          <w:w w:val="105"/>
          <w:lang w:val="en-AU"/>
        </w:rPr>
        <w:t>months.</w:t>
      </w:r>
    </w:p>
    <w:p w14:paraId="6A05CE5A" w14:textId="77777777" w:rsidR="00F2740C" w:rsidRPr="00AE1E75" w:rsidRDefault="00F2740C" w:rsidP="00F2740C">
      <w:pPr>
        <w:pStyle w:val="BodyText"/>
        <w:spacing w:before="8"/>
        <w:rPr>
          <w:lang w:val="en-AU"/>
        </w:rPr>
      </w:pPr>
    </w:p>
    <w:p w14:paraId="7BCA4555" w14:textId="0AC72927" w:rsidR="00F2740C" w:rsidRPr="00AE1E75" w:rsidRDefault="00F2740C" w:rsidP="00F2740C">
      <w:pPr>
        <w:pStyle w:val="BodyText"/>
        <w:spacing w:line="247" w:lineRule="auto"/>
        <w:ind w:left="151" w:right="721"/>
        <w:jc w:val="both"/>
        <w:rPr>
          <w:w w:val="105"/>
          <w:lang w:val="en-AU"/>
        </w:rPr>
      </w:pPr>
      <w:r w:rsidRPr="00AE1E75">
        <w:rPr>
          <w:w w:val="105"/>
          <w:lang w:val="en-AU"/>
        </w:rPr>
        <w:t xml:space="preserve">An employee’s period of employment is based on the employee’s </w:t>
      </w:r>
      <w:r w:rsidRPr="00AE1E75">
        <w:rPr>
          <w:b/>
          <w:w w:val="105"/>
          <w:lang w:val="en-AU"/>
        </w:rPr>
        <w:t xml:space="preserve">continuous service </w:t>
      </w:r>
      <w:r w:rsidRPr="00AE1E75">
        <w:rPr>
          <w:w w:val="105"/>
          <w:lang w:val="en-AU"/>
        </w:rPr>
        <w:t>with the</w:t>
      </w:r>
      <w:r w:rsidR="009A27CD" w:rsidRPr="00AE1E75">
        <w:rPr>
          <w:w w:val="105"/>
          <w:lang w:val="en-AU"/>
        </w:rPr>
        <w:t xml:space="preserve"> </w:t>
      </w:r>
      <w:r w:rsidRPr="00AE1E75">
        <w:rPr>
          <w:w w:val="105"/>
          <w:lang w:val="en-AU"/>
        </w:rPr>
        <w:t>employer.</w:t>
      </w:r>
      <w:r w:rsidR="009A27CD" w:rsidRPr="00AE1E75">
        <w:rPr>
          <w:w w:val="105"/>
          <w:lang w:val="en-AU"/>
        </w:rPr>
        <w:t xml:space="preserve"> </w:t>
      </w:r>
      <w:r w:rsidRPr="00AE1E75">
        <w:rPr>
          <w:w w:val="105"/>
          <w:lang w:val="en-AU"/>
        </w:rPr>
        <w:t>Service</w:t>
      </w:r>
      <w:r w:rsidR="009A27CD" w:rsidRPr="00AE1E75">
        <w:rPr>
          <w:w w:val="105"/>
          <w:lang w:val="en-AU"/>
        </w:rPr>
        <w:t xml:space="preserve"> </w:t>
      </w:r>
      <w:r w:rsidRPr="00AE1E75">
        <w:rPr>
          <w:w w:val="105"/>
          <w:lang w:val="en-AU"/>
        </w:rPr>
        <w:t>as</w:t>
      </w:r>
      <w:r w:rsidR="009A27CD" w:rsidRPr="00AE1E75">
        <w:rPr>
          <w:w w:val="105"/>
          <w:lang w:val="en-AU"/>
        </w:rPr>
        <w:t xml:space="preserve"> </w:t>
      </w:r>
      <w:r w:rsidRPr="00AE1E75">
        <w:rPr>
          <w:w w:val="105"/>
          <w:lang w:val="en-AU"/>
        </w:rPr>
        <w:t>a</w:t>
      </w:r>
      <w:r w:rsidR="009A27CD" w:rsidRPr="00AE1E75">
        <w:rPr>
          <w:w w:val="105"/>
          <w:lang w:val="en-AU"/>
        </w:rPr>
        <w:t xml:space="preserve"> </w:t>
      </w:r>
      <w:r w:rsidRPr="00AE1E75">
        <w:rPr>
          <w:w w:val="105"/>
          <w:lang w:val="en-AU"/>
        </w:rPr>
        <w:t>casual</w:t>
      </w:r>
      <w:r w:rsidR="009A27CD" w:rsidRPr="00AE1E75">
        <w:rPr>
          <w:w w:val="105"/>
          <w:lang w:val="en-AU"/>
        </w:rPr>
        <w:t xml:space="preserve"> </w:t>
      </w:r>
      <w:r w:rsidRPr="00AE1E75">
        <w:rPr>
          <w:w w:val="105"/>
          <w:lang w:val="en-AU"/>
        </w:rPr>
        <w:t>employee</w:t>
      </w:r>
      <w:r w:rsidR="009A27CD" w:rsidRPr="00AE1E75">
        <w:rPr>
          <w:w w:val="105"/>
          <w:lang w:val="en-AU"/>
        </w:rPr>
        <w:t xml:space="preserve"> </w:t>
      </w:r>
      <w:r w:rsidRPr="00AE1E75">
        <w:rPr>
          <w:w w:val="105"/>
          <w:lang w:val="en-AU"/>
        </w:rPr>
        <w:t>can</w:t>
      </w:r>
      <w:r w:rsidR="009A27CD" w:rsidRPr="00AE1E75">
        <w:rPr>
          <w:w w:val="105"/>
          <w:lang w:val="en-AU"/>
        </w:rPr>
        <w:t xml:space="preserve"> </w:t>
      </w:r>
      <w:r w:rsidRPr="00AE1E75">
        <w:rPr>
          <w:w w:val="105"/>
          <w:lang w:val="en-AU"/>
        </w:rPr>
        <w:t>count</w:t>
      </w:r>
      <w:r w:rsidR="009A27CD" w:rsidRPr="00AE1E75">
        <w:rPr>
          <w:w w:val="105"/>
          <w:lang w:val="en-AU"/>
        </w:rPr>
        <w:t xml:space="preserve"> </w:t>
      </w:r>
      <w:r w:rsidRPr="00AE1E75">
        <w:rPr>
          <w:w w:val="105"/>
          <w:lang w:val="en-AU"/>
        </w:rPr>
        <w:t>towards</w:t>
      </w:r>
      <w:r w:rsidR="009A27CD" w:rsidRPr="00AE1E75">
        <w:rPr>
          <w:w w:val="105"/>
          <w:lang w:val="en-AU"/>
        </w:rPr>
        <w:t xml:space="preserve"> </w:t>
      </w:r>
      <w:r w:rsidRPr="00AE1E75">
        <w:rPr>
          <w:w w:val="105"/>
          <w:lang w:val="en-AU"/>
        </w:rPr>
        <w:t>the</w:t>
      </w:r>
      <w:r w:rsidR="009A27CD" w:rsidRPr="00AE1E75">
        <w:rPr>
          <w:w w:val="105"/>
          <w:lang w:val="en-AU"/>
        </w:rPr>
        <w:t xml:space="preserve"> </w:t>
      </w:r>
      <w:r w:rsidRPr="00AE1E75">
        <w:rPr>
          <w:w w:val="105"/>
          <w:lang w:val="en-AU"/>
        </w:rPr>
        <w:t>period</w:t>
      </w:r>
      <w:r w:rsidR="009A27CD" w:rsidRPr="00AE1E75">
        <w:rPr>
          <w:w w:val="105"/>
          <w:lang w:val="en-AU"/>
        </w:rPr>
        <w:t xml:space="preserve"> </w:t>
      </w:r>
      <w:r w:rsidRPr="00AE1E75">
        <w:rPr>
          <w:w w:val="105"/>
          <w:lang w:val="en-AU"/>
        </w:rPr>
        <w:t>of</w:t>
      </w:r>
      <w:r w:rsidR="009A27CD" w:rsidRPr="00AE1E75">
        <w:rPr>
          <w:w w:val="105"/>
          <w:lang w:val="en-AU"/>
        </w:rPr>
        <w:t xml:space="preserve"> </w:t>
      </w:r>
      <w:r w:rsidRPr="00AE1E75">
        <w:rPr>
          <w:w w:val="105"/>
          <w:lang w:val="en-AU"/>
        </w:rPr>
        <w:t>employment</w:t>
      </w:r>
      <w:r w:rsidR="009A27CD" w:rsidRPr="00AE1E75">
        <w:rPr>
          <w:w w:val="105"/>
          <w:lang w:val="en-AU"/>
        </w:rPr>
        <w:t xml:space="preserve"> </w:t>
      </w:r>
      <w:r w:rsidRPr="00AE1E75">
        <w:rPr>
          <w:w w:val="105"/>
          <w:lang w:val="en-AU"/>
        </w:rPr>
        <w:t>as long as it was on a regular and systematic basis and the employe</w:t>
      </w:r>
      <w:r w:rsidR="009A27CD" w:rsidRPr="00AE1E75">
        <w:rPr>
          <w:w w:val="105"/>
          <w:lang w:val="en-AU"/>
        </w:rPr>
        <w:t xml:space="preserve">e had a reasonable expectation of continuing work on a regular and systematic basis. </w:t>
      </w:r>
      <w:r w:rsidRPr="00AE1E75">
        <w:rPr>
          <w:w w:val="105"/>
          <w:lang w:val="en-AU"/>
        </w:rPr>
        <w:t>Any unauthorised</w:t>
      </w:r>
      <w:r w:rsidR="009A27CD" w:rsidRPr="00AE1E75">
        <w:rPr>
          <w:w w:val="105"/>
          <w:lang w:val="en-AU"/>
        </w:rPr>
        <w:t xml:space="preserve"> </w:t>
      </w:r>
      <w:r w:rsidRPr="00AE1E75">
        <w:rPr>
          <w:w w:val="105"/>
          <w:lang w:val="en-AU"/>
        </w:rPr>
        <w:t>absences and most periods of unpaid leave do not count as service; however these do not break an employee’s continuity of service.</w:t>
      </w:r>
    </w:p>
    <w:p w14:paraId="19D2CAA3" w14:textId="77777777" w:rsidR="00F2740C" w:rsidRPr="00AE1E75" w:rsidRDefault="00F2740C" w:rsidP="00F2740C">
      <w:pPr>
        <w:pStyle w:val="BodyText"/>
        <w:spacing w:before="8"/>
        <w:rPr>
          <w:lang w:val="en-AU"/>
        </w:rPr>
      </w:pPr>
    </w:p>
    <w:p w14:paraId="46B49353" w14:textId="77777777" w:rsidR="00F2740C" w:rsidRPr="00AE1E75" w:rsidRDefault="00F2740C" w:rsidP="00F2740C">
      <w:pPr>
        <w:pStyle w:val="Heading1"/>
        <w:jc w:val="left"/>
        <w:rPr>
          <w:lang w:val="en-AU"/>
        </w:rPr>
      </w:pPr>
      <w:r w:rsidRPr="00AE1E75">
        <w:rPr>
          <w:w w:val="105"/>
          <w:lang w:val="en-AU"/>
        </w:rPr>
        <w:t>Small Business Fair Dismissal Code (the Code)</w:t>
      </w:r>
    </w:p>
    <w:p w14:paraId="1884B544" w14:textId="77777777" w:rsidR="00F2740C" w:rsidRPr="00AE1E75" w:rsidRDefault="00F2740C" w:rsidP="00F2740C">
      <w:pPr>
        <w:pStyle w:val="BodyText"/>
        <w:spacing w:before="5"/>
        <w:rPr>
          <w:b/>
          <w:sz w:val="21"/>
          <w:lang w:val="en-AU"/>
        </w:rPr>
      </w:pPr>
    </w:p>
    <w:p w14:paraId="362AAA93" w14:textId="77777777" w:rsidR="00F2740C" w:rsidRPr="00AE1E75" w:rsidRDefault="00F2740C" w:rsidP="00F2740C">
      <w:pPr>
        <w:pStyle w:val="BodyText"/>
        <w:spacing w:line="247" w:lineRule="auto"/>
        <w:ind w:left="151" w:right="718"/>
        <w:jc w:val="both"/>
        <w:rPr>
          <w:lang w:val="en-AU"/>
        </w:rPr>
      </w:pPr>
      <w:r w:rsidRPr="00AE1E75">
        <w:rPr>
          <w:w w:val="105"/>
          <w:lang w:val="en-AU"/>
        </w:rPr>
        <w:t>The Code describes the steps for a small business employer to follow when dismissing an employee. The Code is not a compulsory requirement. However, if a person’s dismissal is consistent with the Code then the dismissal will be considered fair (only relevant where the employer is a small business employer). For all other employers, not defined as a small business, it is expected that the Code will form the absolute minimum standard required when dismissing an employee.</w:t>
      </w:r>
    </w:p>
    <w:p w14:paraId="1DDE9E13" w14:textId="77777777" w:rsidR="00F2740C" w:rsidRPr="00AE1E75" w:rsidRDefault="00F2740C" w:rsidP="00F2740C">
      <w:pPr>
        <w:pStyle w:val="BodyText"/>
        <w:spacing w:before="7"/>
        <w:rPr>
          <w:lang w:val="en-AU"/>
        </w:rPr>
      </w:pPr>
    </w:p>
    <w:p w14:paraId="0062FC1F" w14:textId="77777777" w:rsidR="00F2740C" w:rsidRPr="00AE1E75" w:rsidRDefault="00F2740C" w:rsidP="00F2740C">
      <w:pPr>
        <w:pStyle w:val="BodyText"/>
        <w:spacing w:before="1"/>
        <w:ind w:left="151"/>
        <w:rPr>
          <w:lang w:val="en-AU"/>
        </w:rPr>
      </w:pPr>
      <w:r w:rsidRPr="00AE1E75">
        <w:rPr>
          <w:w w:val="105"/>
          <w:lang w:val="en-AU"/>
        </w:rPr>
        <w:t>The Code deals with three types of dismissal</w:t>
      </w:r>
    </w:p>
    <w:p w14:paraId="706EF418" w14:textId="77777777" w:rsidR="00F2740C" w:rsidRPr="00AE1E75" w:rsidRDefault="00F2740C" w:rsidP="00F2740C">
      <w:pPr>
        <w:pStyle w:val="BodyText"/>
        <w:spacing w:before="6"/>
        <w:rPr>
          <w:sz w:val="21"/>
          <w:lang w:val="en-AU"/>
        </w:rPr>
      </w:pPr>
    </w:p>
    <w:p w14:paraId="6B973DD2" w14:textId="2A8A1EDB" w:rsidR="00F2740C" w:rsidRPr="00AE1E75" w:rsidRDefault="00F2740C" w:rsidP="00F2740C">
      <w:pPr>
        <w:pStyle w:val="ListParagraph"/>
        <w:numPr>
          <w:ilvl w:val="0"/>
          <w:numId w:val="4"/>
        </w:numPr>
        <w:tabs>
          <w:tab w:val="left" w:pos="491"/>
        </w:tabs>
        <w:spacing w:line="247" w:lineRule="auto"/>
        <w:ind w:right="719" w:hanging="338"/>
        <w:jc w:val="both"/>
        <w:rPr>
          <w:sz w:val="20"/>
          <w:lang w:val="en-AU"/>
        </w:rPr>
      </w:pPr>
      <w:r w:rsidRPr="00AE1E75">
        <w:rPr>
          <w:b/>
          <w:w w:val="105"/>
          <w:sz w:val="20"/>
          <w:lang w:val="en-AU"/>
        </w:rPr>
        <w:t>Redundancy:</w:t>
      </w:r>
      <w:r w:rsidR="009A27CD" w:rsidRPr="00AE1E75">
        <w:rPr>
          <w:b/>
          <w:w w:val="105"/>
          <w:sz w:val="20"/>
          <w:lang w:val="en-AU"/>
        </w:rPr>
        <w:t xml:space="preserve"> </w:t>
      </w:r>
      <w:r w:rsidRPr="00AE1E75">
        <w:rPr>
          <w:w w:val="105"/>
          <w:sz w:val="20"/>
          <w:lang w:val="en-AU"/>
        </w:rPr>
        <w:t>Employees</w:t>
      </w:r>
      <w:r w:rsidR="009A27CD" w:rsidRPr="00AE1E75">
        <w:rPr>
          <w:w w:val="105"/>
          <w:sz w:val="20"/>
          <w:lang w:val="en-AU"/>
        </w:rPr>
        <w:t xml:space="preserve"> </w:t>
      </w:r>
      <w:r w:rsidRPr="00AE1E75">
        <w:rPr>
          <w:w w:val="105"/>
          <w:sz w:val="20"/>
          <w:lang w:val="en-AU"/>
        </w:rPr>
        <w:t>who</w:t>
      </w:r>
      <w:r w:rsidR="009A27CD" w:rsidRPr="00AE1E75">
        <w:rPr>
          <w:w w:val="105"/>
          <w:sz w:val="20"/>
          <w:lang w:val="en-AU"/>
        </w:rPr>
        <w:t xml:space="preserve"> </w:t>
      </w:r>
      <w:r w:rsidRPr="00AE1E75">
        <w:rPr>
          <w:w w:val="105"/>
          <w:sz w:val="20"/>
          <w:lang w:val="en-AU"/>
        </w:rPr>
        <w:t>have</w:t>
      </w:r>
      <w:r w:rsidR="009A27CD" w:rsidRPr="00AE1E75">
        <w:rPr>
          <w:w w:val="105"/>
          <w:sz w:val="20"/>
          <w:lang w:val="en-AU"/>
        </w:rPr>
        <w:t xml:space="preserve"> </w:t>
      </w:r>
      <w:r w:rsidRPr="00AE1E75">
        <w:rPr>
          <w:w w:val="105"/>
          <w:sz w:val="20"/>
          <w:lang w:val="en-AU"/>
        </w:rPr>
        <w:t>been</w:t>
      </w:r>
      <w:r w:rsidR="009A27CD" w:rsidRPr="00AE1E75">
        <w:rPr>
          <w:w w:val="105"/>
          <w:sz w:val="20"/>
          <w:lang w:val="en-AU"/>
        </w:rPr>
        <w:t xml:space="preserve"> </w:t>
      </w:r>
      <w:r w:rsidRPr="00AE1E75">
        <w:rPr>
          <w:w w:val="105"/>
          <w:sz w:val="20"/>
          <w:lang w:val="en-AU"/>
        </w:rPr>
        <w:t>dismissed</w:t>
      </w:r>
      <w:r w:rsidR="009A27CD" w:rsidRPr="00AE1E75">
        <w:rPr>
          <w:w w:val="105"/>
          <w:sz w:val="20"/>
          <w:lang w:val="en-AU"/>
        </w:rPr>
        <w:t xml:space="preserve"> </w:t>
      </w:r>
      <w:r w:rsidRPr="00AE1E75">
        <w:rPr>
          <w:w w:val="105"/>
          <w:sz w:val="20"/>
          <w:lang w:val="en-AU"/>
        </w:rPr>
        <w:t>because</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a</w:t>
      </w:r>
      <w:r w:rsidR="009A27CD" w:rsidRPr="00AE1E75">
        <w:rPr>
          <w:w w:val="105"/>
          <w:sz w:val="20"/>
          <w:lang w:val="en-AU"/>
        </w:rPr>
        <w:t xml:space="preserve"> </w:t>
      </w:r>
      <w:r w:rsidRPr="00AE1E75">
        <w:rPr>
          <w:w w:val="105"/>
          <w:sz w:val="20"/>
          <w:lang w:val="en-AU"/>
        </w:rPr>
        <w:t>downturn</w:t>
      </w:r>
      <w:r w:rsidR="009A27CD" w:rsidRPr="00AE1E75">
        <w:rPr>
          <w:w w:val="105"/>
          <w:sz w:val="20"/>
          <w:lang w:val="en-AU"/>
        </w:rPr>
        <w:t xml:space="preserve"> </w:t>
      </w:r>
      <w:r w:rsidRPr="00AE1E75">
        <w:rPr>
          <w:w w:val="105"/>
          <w:sz w:val="20"/>
          <w:lang w:val="en-AU"/>
        </w:rPr>
        <w:t>in</w:t>
      </w:r>
      <w:r w:rsidR="009A27CD" w:rsidRPr="00AE1E75">
        <w:rPr>
          <w:w w:val="105"/>
          <w:sz w:val="20"/>
          <w:lang w:val="en-AU"/>
        </w:rPr>
        <w:t xml:space="preserve"> </w:t>
      </w:r>
      <w:r w:rsidRPr="00AE1E75">
        <w:rPr>
          <w:w w:val="105"/>
          <w:sz w:val="20"/>
          <w:lang w:val="en-AU"/>
        </w:rPr>
        <w:t>business or</w:t>
      </w:r>
      <w:r w:rsidR="009A27CD" w:rsidRPr="00AE1E75">
        <w:rPr>
          <w:w w:val="105"/>
          <w:sz w:val="20"/>
          <w:lang w:val="en-AU"/>
        </w:rPr>
        <w:t xml:space="preserve"> </w:t>
      </w:r>
      <w:r w:rsidRPr="00AE1E75">
        <w:rPr>
          <w:w w:val="105"/>
          <w:sz w:val="20"/>
          <w:lang w:val="en-AU"/>
        </w:rPr>
        <w:t>on</w:t>
      </w:r>
      <w:r w:rsidR="009A27CD" w:rsidRPr="00AE1E75">
        <w:rPr>
          <w:w w:val="105"/>
          <w:sz w:val="20"/>
          <w:lang w:val="en-AU"/>
        </w:rPr>
        <w:t xml:space="preserve"> </w:t>
      </w:r>
      <w:r w:rsidRPr="00AE1E75">
        <w:rPr>
          <w:w w:val="105"/>
          <w:sz w:val="20"/>
          <w:lang w:val="en-AU"/>
        </w:rPr>
        <w:t>the</w:t>
      </w:r>
      <w:r w:rsidR="009A27CD" w:rsidRPr="00AE1E75">
        <w:rPr>
          <w:w w:val="105"/>
          <w:sz w:val="20"/>
          <w:lang w:val="en-AU"/>
        </w:rPr>
        <w:t xml:space="preserve"> </w:t>
      </w:r>
      <w:r w:rsidRPr="00AE1E75">
        <w:rPr>
          <w:w w:val="105"/>
          <w:sz w:val="20"/>
          <w:lang w:val="en-AU"/>
        </w:rPr>
        <w:t>basis</w:t>
      </w:r>
      <w:r w:rsidR="009A27CD" w:rsidRPr="00AE1E75">
        <w:rPr>
          <w:w w:val="105"/>
          <w:sz w:val="20"/>
          <w:lang w:val="en-AU"/>
        </w:rPr>
        <w:t xml:space="preserve"> </w:t>
      </w:r>
      <w:r w:rsidRPr="00AE1E75">
        <w:rPr>
          <w:w w:val="105"/>
          <w:sz w:val="20"/>
          <w:lang w:val="en-AU"/>
        </w:rPr>
        <w:t>that</w:t>
      </w:r>
      <w:r w:rsidR="009A27CD" w:rsidRPr="00AE1E75">
        <w:rPr>
          <w:w w:val="105"/>
          <w:sz w:val="20"/>
          <w:lang w:val="en-AU"/>
        </w:rPr>
        <w:t xml:space="preserve"> </w:t>
      </w:r>
      <w:r w:rsidRPr="00AE1E75">
        <w:rPr>
          <w:w w:val="105"/>
          <w:sz w:val="20"/>
          <w:lang w:val="en-AU"/>
        </w:rPr>
        <w:t>their</w:t>
      </w:r>
      <w:r w:rsidR="009A27CD" w:rsidRPr="00AE1E75">
        <w:rPr>
          <w:w w:val="105"/>
          <w:sz w:val="20"/>
          <w:lang w:val="en-AU"/>
        </w:rPr>
        <w:t xml:space="preserve"> </w:t>
      </w:r>
      <w:r w:rsidRPr="00AE1E75">
        <w:rPr>
          <w:w w:val="105"/>
          <w:sz w:val="20"/>
          <w:lang w:val="en-AU"/>
        </w:rPr>
        <w:t>position</w:t>
      </w:r>
      <w:r w:rsidR="009A27CD" w:rsidRPr="00AE1E75">
        <w:rPr>
          <w:w w:val="105"/>
          <w:sz w:val="20"/>
          <w:lang w:val="en-AU"/>
        </w:rPr>
        <w:t xml:space="preserve"> </w:t>
      </w:r>
      <w:r w:rsidRPr="00AE1E75">
        <w:rPr>
          <w:w w:val="105"/>
          <w:sz w:val="20"/>
          <w:lang w:val="en-AU"/>
        </w:rPr>
        <w:t>is</w:t>
      </w:r>
      <w:r w:rsidR="009A27CD" w:rsidRPr="00AE1E75">
        <w:rPr>
          <w:w w:val="105"/>
          <w:sz w:val="20"/>
          <w:lang w:val="en-AU"/>
        </w:rPr>
        <w:t xml:space="preserve"> </w:t>
      </w:r>
      <w:r w:rsidRPr="00AE1E75">
        <w:rPr>
          <w:w w:val="105"/>
          <w:sz w:val="20"/>
          <w:lang w:val="en-AU"/>
        </w:rPr>
        <w:t>no</w:t>
      </w:r>
      <w:r w:rsidR="009A27CD" w:rsidRPr="00AE1E75">
        <w:rPr>
          <w:w w:val="105"/>
          <w:sz w:val="20"/>
          <w:lang w:val="en-AU"/>
        </w:rPr>
        <w:t xml:space="preserve"> </w:t>
      </w:r>
      <w:r w:rsidRPr="00AE1E75">
        <w:rPr>
          <w:w w:val="105"/>
          <w:sz w:val="20"/>
          <w:lang w:val="en-AU"/>
        </w:rPr>
        <w:t>longer</w:t>
      </w:r>
      <w:r w:rsidR="009A27CD" w:rsidRPr="00AE1E75">
        <w:rPr>
          <w:w w:val="105"/>
          <w:sz w:val="20"/>
          <w:lang w:val="en-AU"/>
        </w:rPr>
        <w:t xml:space="preserve"> </w:t>
      </w:r>
      <w:r w:rsidRPr="00AE1E75">
        <w:rPr>
          <w:w w:val="105"/>
          <w:sz w:val="20"/>
          <w:lang w:val="en-AU"/>
        </w:rPr>
        <w:t>required</w:t>
      </w:r>
      <w:r w:rsidR="009A27CD" w:rsidRPr="00AE1E75">
        <w:rPr>
          <w:w w:val="105"/>
          <w:sz w:val="20"/>
          <w:lang w:val="en-AU"/>
        </w:rPr>
        <w:t xml:space="preserve"> </w:t>
      </w:r>
      <w:r w:rsidRPr="00AE1E75">
        <w:rPr>
          <w:w w:val="105"/>
          <w:sz w:val="20"/>
          <w:lang w:val="en-AU"/>
        </w:rPr>
        <w:t>to</w:t>
      </w:r>
      <w:r w:rsidR="009A27CD" w:rsidRPr="00AE1E75">
        <w:rPr>
          <w:w w:val="105"/>
          <w:sz w:val="20"/>
          <w:lang w:val="en-AU"/>
        </w:rPr>
        <w:t xml:space="preserve"> </w:t>
      </w:r>
      <w:r w:rsidRPr="00AE1E75">
        <w:rPr>
          <w:w w:val="105"/>
          <w:sz w:val="20"/>
          <w:lang w:val="en-AU"/>
        </w:rPr>
        <w:t>be</w:t>
      </w:r>
      <w:r w:rsidR="009A27CD" w:rsidRPr="00AE1E75">
        <w:rPr>
          <w:w w:val="105"/>
          <w:sz w:val="20"/>
          <w:lang w:val="en-AU"/>
        </w:rPr>
        <w:t xml:space="preserve"> </w:t>
      </w:r>
      <w:r w:rsidRPr="00AE1E75">
        <w:rPr>
          <w:w w:val="105"/>
          <w:sz w:val="20"/>
          <w:lang w:val="en-AU"/>
        </w:rPr>
        <w:t>performed</w:t>
      </w:r>
      <w:r w:rsidR="009A27CD" w:rsidRPr="00AE1E75">
        <w:rPr>
          <w:w w:val="105"/>
          <w:sz w:val="20"/>
          <w:lang w:val="en-AU"/>
        </w:rPr>
        <w:t xml:space="preserve"> </w:t>
      </w:r>
      <w:r w:rsidRPr="00AE1E75">
        <w:rPr>
          <w:w w:val="105"/>
          <w:sz w:val="20"/>
          <w:lang w:val="en-AU"/>
        </w:rPr>
        <w:t>by</w:t>
      </w:r>
      <w:r w:rsidR="009A27CD" w:rsidRPr="00AE1E75">
        <w:rPr>
          <w:w w:val="105"/>
          <w:sz w:val="20"/>
          <w:lang w:val="en-AU"/>
        </w:rPr>
        <w:t xml:space="preserve"> </w:t>
      </w:r>
      <w:r w:rsidRPr="00AE1E75">
        <w:rPr>
          <w:w w:val="105"/>
          <w:sz w:val="20"/>
          <w:lang w:val="en-AU"/>
        </w:rPr>
        <w:t>anyone</w:t>
      </w:r>
      <w:r w:rsidR="009A27CD" w:rsidRPr="00AE1E75">
        <w:rPr>
          <w:w w:val="105"/>
          <w:sz w:val="20"/>
          <w:lang w:val="en-AU"/>
        </w:rPr>
        <w:t xml:space="preserve"> </w:t>
      </w:r>
      <w:r w:rsidRPr="00AE1E75">
        <w:rPr>
          <w:w w:val="105"/>
          <w:sz w:val="20"/>
          <w:lang w:val="en-AU"/>
        </w:rPr>
        <w:t>cannot bring a claim for unfair dismissal. The redundancy must be genuine. If the employer dismisses an employee on the basis of redundancy and recruits a new employee to the same position, it would not be deemed a genuine redundancy and the employee would be eligible to lodge a claim of unfair dismissal. It is not a case of genuine redundancy if the person dismissed could have been redeployed in another position within the business or “associated entity” and it would have been reasonable in all the circumstances</w:t>
      </w:r>
      <w:r w:rsidR="009A27CD" w:rsidRPr="00AE1E75">
        <w:rPr>
          <w:w w:val="105"/>
          <w:sz w:val="20"/>
          <w:lang w:val="en-AU"/>
        </w:rPr>
        <w:t xml:space="preserve"> </w:t>
      </w:r>
      <w:r w:rsidRPr="00AE1E75">
        <w:rPr>
          <w:w w:val="105"/>
          <w:sz w:val="20"/>
          <w:lang w:val="en-AU"/>
        </w:rPr>
        <w:t>to</w:t>
      </w:r>
      <w:r w:rsidR="009A27CD" w:rsidRPr="00AE1E75">
        <w:rPr>
          <w:w w:val="105"/>
          <w:sz w:val="20"/>
          <w:lang w:val="en-AU"/>
        </w:rPr>
        <w:t xml:space="preserve"> </w:t>
      </w:r>
      <w:r w:rsidRPr="00AE1E75">
        <w:rPr>
          <w:w w:val="105"/>
          <w:sz w:val="20"/>
          <w:lang w:val="en-AU"/>
        </w:rPr>
        <w:t>redeploy</w:t>
      </w:r>
      <w:r w:rsidR="009A27CD" w:rsidRPr="00AE1E75">
        <w:rPr>
          <w:w w:val="105"/>
          <w:sz w:val="20"/>
          <w:lang w:val="en-AU"/>
        </w:rPr>
        <w:t xml:space="preserve"> </w:t>
      </w:r>
      <w:r w:rsidRPr="00AE1E75">
        <w:rPr>
          <w:w w:val="105"/>
          <w:sz w:val="20"/>
          <w:lang w:val="en-AU"/>
        </w:rPr>
        <w:t>them.</w:t>
      </w:r>
    </w:p>
    <w:p w14:paraId="242B8851" w14:textId="77777777" w:rsidR="00F2740C" w:rsidRPr="00AE1E75" w:rsidRDefault="00F2740C" w:rsidP="00F2740C">
      <w:pPr>
        <w:pStyle w:val="BodyText"/>
        <w:spacing w:before="8"/>
        <w:rPr>
          <w:lang w:val="en-AU"/>
        </w:rPr>
      </w:pPr>
    </w:p>
    <w:p w14:paraId="35195BFA" w14:textId="77777777" w:rsidR="00F2740C" w:rsidRPr="00AE1E75" w:rsidRDefault="00F2740C" w:rsidP="00F2740C">
      <w:pPr>
        <w:pStyle w:val="ListParagraph"/>
        <w:numPr>
          <w:ilvl w:val="0"/>
          <w:numId w:val="4"/>
        </w:numPr>
        <w:tabs>
          <w:tab w:val="left" w:pos="491"/>
        </w:tabs>
        <w:spacing w:line="249" w:lineRule="auto"/>
        <w:ind w:right="719" w:hanging="338"/>
        <w:jc w:val="both"/>
        <w:rPr>
          <w:sz w:val="20"/>
          <w:lang w:val="en-AU"/>
        </w:rPr>
      </w:pPr>
      <w:r w:rsidRPr="00AE1E75">
        <w:rPr>
          <w:b/>
          <w:w w:val="105"/>
          <w:sz w:val="20"/>
          <w:lang w:val="en-AU"/>
        </w:rPr>
        <w:t xml:space="preserve">Summary dismissal: </w:t>
      </w:r>
      <w:r w:rsidRPr="00AE1E75">
        <w:rPr>
          <w:w w:val="105"/>
          <w:sz w:val="20"/>
          <w:lang w:val="en-AU"/>
        </w:rPr>
        <w:t>An employer can dismiss an employee without notice or warning for behaviour that amounts to serious misconduct under the Act. Serious misconduct includes:</w:t>
      </w:r>
    </w:p>
    <w:p w14:paraId="28EA436A" w14:textId="77777777" w:rsidR="00F2740C" w:rsidRPr="00AE1E75" w:rsidRDefault="00F2740C" w:rsidP="00F2740C">
      <w:pPr>
        <w:pStyle w:val="BodyText"/>
        <w:spacing w:before="3"/>
        <w:rPr>
          <w:lang w:val="en-AU"/>
        </w:rPr>
      </w:pPr>
    </w:p>
    <w:p w14:paraId="3E28F8D3" w14:textId="18C9F75B" w:rsidR="00F2740C" w:rsidRPr="00AE1E75" w:rsidRDefault="00F2740C" w:rsidP="00F2740C">
      <w:pPr>
        <w:pStyle w:val="ListParagraph"/>
        <w:numPr>
          <w:ilvl w:val="1"/>
          <w:numId w:val="4"/>
        </w:numPr>
        <w:tabs>
          <w:tab w:val="left" w:pos="829"/>
        </w:tabs>
        <w:spacing w:line="249" w:lineRule="auto"/>
        <w:ind w:right="719" w:hanging="338"/>
        <w:rPr>
          <w:sz w:val="20"/>
          <w:lang w:val="en-AU"/>
        </w:rPr>
      </w:pPr>
      <w:r w:rsidRPr="00AE1E75">
        <w:rPr>
          <w:w w:val="105"/>
          <w:sz w:val="20"/>
          <w:lang w:val="en-AU"/>
        </w:rPr>
        <w:t>wilful or deliberate behaviour by an employee that is inconsistent with the continuation</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the</w:t>
      </w:r>
      <w:r w:rsidR="009A27CD" w:rsidRPr="00AE1E75">
        <w:rPr>
          <w:w w:val="105"/>
          <w:sz w:val="20"/>
          <w:lang w:val="en-AU"/>
        </w:rPr>
        <w:t xml:space="preserve"> </w:t>
      </w:r>
      <w:r w:rsidRPr="00AE1E75">
        <w:rPr>
          <w:w w:val="105"/>
          <w:sz w:val="20"/>
          <w:lang w:val="en-AU"/>
        </w:rPr>
        <w:t>contract</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employment;</w:t>
      </w:r>
    </w:p>
    <w:p w14:paraId="44DE7CC9" w14:textId="3611C2D5" w:rsidR="00F2740C" w:rsidRPr="00AE1E75" w:rsidRDefault="00F2740C" w:rsidP="00F2740C">
      <w:pPr>
        <w:pStyle w:val="ListParagraph"/>
        <w:numPr>
          <w:ilvl w:val="1"/>
          <w:numId w:val="4"/>
        </w:numPr>
        <w:tabs>
          <w:tab w:val="left" w:pos="829"/>
        </w:tabs>
        <w:spacing w:line="226" w:lineRule="exact"/>
        <w:ind w:hanging="338"/>
        <w:rPr>
          <w:sz w:val="20"/>
          <w:lang w:val="en-AU"/>
        </w:rPr>
      </w:pPr>
      <w:r w:rsidRPr="00AE1E75">
        <w:rPr>
          <w:w w:val="105"/>
          <w:sz w:val="20"/>
          <w:lang w:val="en-AU"/>
        </w:rPr>
        <w:t>conduct</w:t>
      </w:r>
      <w:r w:rsidR="009A27CD" w:rsidRPr="00AE1E75">
        <w:rPr>
          <w:w w:val="105"/>
          <w:sz w:val="20"/>
          <w:lang w:val="en-AU"/>
        </w:rPr>
        <w:t xml:space="preserve"> </w:t>
      </w:r>
      <w:r w:rsidRPr="00AE1E75">
        <w:rPr>
          <w:w w:val="105"/>
          <w:sz w:val="20"/>
          <w:lang w:val="en-AU"/>
        </w:rPr>
        <w:t>that</w:t>
      </w:r>
      <w:r w:rsidR="009A27CD" w:rsidRPr="00AE1E75">
        <w:rPr>
          <w:w w:val="105"/>
          <w:sz w:val="20"/>
          <w:lang w:val="en-AU"/>
        </w:rPr>
        <w:t xml:space="preserve"> </w:t>
      </w:r>
      <w:r w:rsidRPr="00AE1E75">
        <w:rPr>
          <w:w w:val="105"/>
          <w:sz w:val="20"/>
          <w:lang w:val="en-AU"/>
        </w:rPr>
        <w:t>causes</w:t>
      </w:r>
      <w:r w:rsidR="009A27CD" w:rsidRPr="00AE1E75">
        <w:rPr>
          <w:w w:val="105"/>
          <w:sz w:val="20"/>
          <w:lang w:val="en-AU"/>
        </w:rPr>
        <w:t xml:space="preserve"> </w:t>
      </w:r>
      <w:r w:rsidRPr="00AE1E75">
        <w:rPr>
          <w:w w:val="105"/>
          <w:sz w:val="20"/>
          <w:lang w:val="en-AU"/>
        </w:rPr>
        <w:t>serious</w:t>
      </w:r>
      <w:r w:rsidR="009A27CD" w:rsidRPr="00AE1E75">
        <w:rPr>
          <w:w w:val="105"/>
          <w:sz w:val="20"/>
          <w:lang w:val="en-AU"/>
        </w:rPr>
        <w:t xml:space="preserve"> </w:t>
      </w:r>
      <w:r w:rsidRPr="00AE1E75">
        <w:rPr>
          <w:w w:val="105"/>
          <w:sz w:val="20"/>
          <w:lang w:val="en-AU"/>
        </w:rPr>
        <w:t>and</w:t>
      </w:r>
      <w:r w:rsidR="009A27CD" w:rsidRPr="00AE1E75">
        <w:rPr>
          <w:w w:val="105"/>
          <w:sz w:val="20"/>
          <w:lang w:val="en-AU"/>
        </w:rPr>
        <w:t xml:space="preserve"> </w:t>
      </w:r>
      <w:r w:rsidRPr="00AE1E75">
        <w:rPr>
          <w:w w:val="105"/>
          <w:sz w:val="20"/>
          <w:lang w:val="en-AU"/>
        </w:rPr>
        <w:t>imminent</w:t>
      </w:r>
      <w:r w:rsidR="009A27CD" w:rsidRPr="00AE1E75">
        <w:rPr>
          <w:w w:val="105"/>
          <w:sz w:val="20"/>
          <w:lang w:val="en-AU"/>
        </w:rPr>
        <w:t xml:space="preserve"> </w:t>
      </w:r>
      <w:r w:rsidRPr="00AE1E75">
        <w:rPr>
          <w:w w:val="105"/>
          <w:sz w:val="20"/>
          <w:lang w:val="en-AU"/>
        </w:rPr>
        <w:t>risk</w:t>
      </w:r>
      <w:r w:rsidR="009A27CD" w:rsidRPr="00AE1E75">
        <w:rPr>
          <w:w w:val="105"/>
          <w:sz w:val="20"/>
          <w:lang w:val="en-AU"/>
        </w:rPr>
        <w:t xml:space="preserve"> </w:t>
      </w:r>
      <w:r w:rsidRPr="00AE1E75">
        <w:rPr>
          <w:w w:val="105"/>
          <w:sz w:val="20"/>
          <w:lang w:val="en-AU"/>
        </w:rPr>
        <w:t>to:</w:t>
      </w:r>
    </w:p>
    <w:p w14:paraId="26660576" w14:textId="696CDEEF" w:rsidR="00F2740C" w:rsidRPr="00AE1E75" w:rsidRDefault="00F2740C" w:rsidP="00F2740C">
      <w:pPr>
        <w:pStyle w:val="ListParagraph"/>
        <w:numPr>
          <w:ilvl w:val="2"/>
          <w:numId w:val="4"/>
        </w:numPr>
        <w:tabs>
          <w:tab w:val="left" w:pos="1843"/>
          <w:tab w:val="left" w:pos="1845"/>
        </w:tabs>
        <w:spacing w:before="10"/>
        <w:rPr>
          <w:sz w:val="20"/>
          <w:lang w:val="en-AU"/>
        </w:rPr>
      </w:pPr>
      <w:r w:rsidRPr="00AE1E75">
        <w:rPr>
          <w:w w:val="105"/>
          <w:sz w:val="20"/>
          <w:lang w:val="en-AU"/>
        </w:rPr>
        <w:t>the</w:t>
      </w:r>
      <w:r w:rsidR="009A27CD" w:rsidRPr="00AE1E75">
        <w:rPr>
          <w:w w:val="105"/>
          <w:sz w:val="20"/>
          <w:lang w:val="en-AU"/>
        </w:rPr>
        <w:t xml:space="preserve"> </w:t>
      </w:r>
      <w:r w:rsidRPr="00AE1E75">
        <w:rPr>
          <w:w w:val="105"/>
          <w:sz w:val="20"/>
          <w:lang w:val="en-AU"/>
        </w:rPr>
        <w:t>health</w:t>
      </w:r>
      <w:r w:rsidR="009A27CD" w:rsidRPr="00AE1E75">
        <w:rPr>
          <w:w w:val="105"/>
          <w:sz w:val="20"/>
          <w:lang w:val="en-AU"/>
        </w:rPr>
        <w:t xml:space="preserve"> </w:t>
      </w:r>
      <w:r w:rsidRPr="00AE1E75">
        <w:rPr>
          <w:w w:val="105"/>
          <w:sz w:val="20"/>
          <w:lang w:val="en-AU"/>
        </w:rPr>
        <w:t>or</w:t>
      </w:r>
      <w:r w:rsidR="009A27CD" w:rsidRPr="00AE1E75">
        <w:rPr>
          <w:w w:val="105"/>
          <w:sz w:val="20"/>
          <w:lang w:val="en-AU"/>
        </w:rPr>
        <w:t xml:space="preserve"> </w:t>
      </w:r>
      <w:r w:rsidRPr="00AE1E75">
        <w:rPr>
          <w:w w:val="105"/>
          <w:sz w:val="20"/>
          <w:lang w:val="en-AU"/>
        </w:rPr>
        <w:t>safety</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a</w:t>
      </w:r>
      <w:r w:rsidR="009A27CD" w:rsidRPr="00AE1E75">
        <w:rPr>
          <w:w w:val="105"/>
          <w:sz w:val="20"/>
          <w:lang w:val="en-AU"/>
        </w:rPr>
        <w:t xml:space="preserve"> </w:t>
      </w:r>
      <w:r w:rsidRPr="00AE1E75">
        <w:rPr>
          <w:w w:val="105"/>
          <w:sz w:val="20"/>
          <w:lang w:val="en-AU"/>
        </w:rPr>
        <w:t>person;</w:t>
      </w:r>
      <w:r w:rsidR="009A27CD" w:rsidRPr="00AE1E75">
        <w:rPr>
          <w:w w:val="105"/>
          <w:sz w:val="20"/>
          <w:lang w:val="en-AU"/>
        </w:rPr>
        <w:t xml:space="preserve"> </w:t>
      </w:r>
      <w:r w:rsidRPr="00AE1E75">
        <w:rPr>
          <w:w w:val="105"/>
          <w:sz w:val="20"/>
          <w:lang w:val="en-AU"/>
        </w:rPr>
        <w:t>or</w:t>
      </w:r>
    </w:p>
    <w:p w14:paraId="32EC3C8F" w14:textId="421C219D" w:rsidR="00F2740C" w:rsidRPr="00AE1E75" w:rsidRDefault="00F2740C" w:rsidP="00F2740C">
      <w:pPr>
        <w:pStyle w:val="ListParagraph"/>
        <w:numPr>
          <w:ilvl w:val="2"/>
          <w:numId w:val="4"/>
        </w:numPr>
        <w:tabs>
          <w:tab w:val="left" w:pos="1843"/>
          <w:tab w:val="left" w:pos="1845"/>
        </w:tabs>
        <w:spacing w:before="7"/>
        <w:rPr>
          <w:sz w:val="20"/>
          <w:lang w:val="en-AU"/>
        </w:rPr>
      </w:pPr>
      <w:r w:rsidRPr="00AE1E75">
        <w:rPr>
          <w:w w:val="105"/>
          <w:sz w:val="20"/>
          <w:lang w:val="en-AU"/>
        </w:rPr>
        <w:lastRenderedPageBreak/>
        <w:t>the</w:t>
      </w:r>
      <w:r w:rsidR="009A27CD" w:rsidRPr="00AE1E75">
        <w:rPr>
          <w:w w:val="105"/>
          <w:sz w:val="20"/>
          <w:lang w:val="en-AU"/>
        </w:rPr>
        <w:t xml:space="preserve"> </w:t>
      </w:r>
      <w:r w:rsidRPr="00AE1E75">
        <w:rPr>
          <w:w w:val="105"/>
          <w:sz w:val="20"/>
          <w:lang w:val="en-AU"/>
        </w:rPr>
        <w:t>reputation,</w:t>
      </w:r>
      <w:r w:rsidR="009A27CD" w:rsidRPr="00AE1E75">
        <w:rPr>
          <w:w w:val="105"/>
          <w:sz w:val="20"/>
          <w:lang w:val="en-AU"/>
        </w:rPr>
        <w:t xml:space="preserve"> </w:t>
      </w:r>
      <w:r w:rsidRPr="00AE1E75">
        <w:rPr>
          <w:w w:val="105"/>
          <w:sz w:val="20"/>
          <w:lang w:val="en-AU"/>
        </w:rPr>
        <w:t>viability</w:t>
      </w:r>
      <w:r w:rsidR="009A27CD" w:rsidRPr="00AE1E75">
        <w:rPr>
          <w:w w:val="105"/>
          <w:sz w:val="20"/>
          <w:lang w:val="en-AU"/>
        </w:rPr>
        <w:t xml:space="preserve"> </w:t>
      </w:r>
      <w:r w:rsidRPr="00AE1E75">
        <w:rPr>
          <w:w w:val="105"/>
          <w:sz w:val="20"/>
          <w:lang w:val="en-AU"/>
        </w:rPr>
        <w:t>or</w:t>
      </w:r>
      <w:r w:rsidR="009A27CD" w:rsidRPr="00AE1E75">
        <w:rPr>
          <w:w w:val="105"/>
          <w:sz w:val="20"/>
          <w:lang w:val="en-AU"/>
        </w:rPr>
        <w:t xml:space="preserve"> </w:t>
      </w:r>
      <w:r w:rsidRPr="00AE1E75">
        <w:rPr>
          <w:w w:val="105"/>
          <w:sz w:val="20"/>
          <w:lang w:val="en-AU"/>
        </w:rPr>
        <w:t>profitability</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the</w:t>
      </w:r>
      <w:r w:rsidR="009A27CD" w:rsidRPr="00AE1E75">
        <w:rPr>
          <w:w w:val="105"/>
          <w:sz w:val="20"/>
          <w:lang w:val="en-AU"/>
        </w:rPr>
        <w:t xml:space="preserve"> </w:t>
      </w:r>
      <w:r w:rsidRPr="00AE1E75">
        <w:rPr>
          <w:w w:val="105"/>
          <w:sz w:val="20"/>
          <w:lang w:val="en-AU"/>
        </w:rPr>
        <w:t>employer’s</w:t>
      </w:r>
      <w:r w:rsidR="009A27CD" w:rsidRPr="00AE1E75">
        <w:rPr>
          <w:w w:val="105"/>
          <w:sz w:val="20"/>
          <w:lang w:val="en-AU"/>
        </w:rPr>
        <w:t xml:space="preserve"> </w:t>
      </w:r>
      <w:r w:rsidRPr="00AE1E75">
        <w:rPr>
          <w:w w:val="105"/>
          <w:sz w:val="20"/>
          <w:lang w:val="en-AU"/>
        </w:rPr>
        <w:t>business.</w:t>
      </w:r>
    </w:p>
    <w:p w14:paraId="2BDC18BC" w14:textId="090872AC" w:rsidR="00F2740C" w:rsidRPr="00AE1E75" w:rsidRDefault="009A27CD" w:rsidP="00F2740C">
      <w:pPr>
        <w:pStyle w:val="ListParagraph"/>
        <w:numPr>
          <w:ilvl w:val="1"/>
          <w:numId w:val="4"/>
        </w:numPr>
        <w:tabs>
          <w:tab w:val="left" w:pos="829"/>
        </w:tabs>
        <w:spacing w:before="7"/>
        <w:ind w:hanging="338"/>
        <w:rPr>
          <w:sz w:val="20"/>
          <w:lang w:val="en-AU"/>
        </w:rPr>
      </w:pPr>
      <w:r w:rsidRPr="00AE1E75">
        <w:rPr>
          <w:w w:val="105"/>
          <w:sz w:val="20"/>
          <w:lang w:val="en-AU"/>
        </w:rPr>
        <w:t>T</w:t>
      </w:r>
      <w:r w:rsidR="00F2740C" w:rsidRPr="00AE1E75">
        <w:rPr>
          <w:w w:val="105"/>
          <w:sz w:val="20"/>
          <w:lang w:val="en-AU"/>
        </w:rPr>
        <w:t>he</w:t>
      </w:r>
      <w:r w:rsidRPr="00AE1E75">
        <w:rPr>
          <w:w w:val="105"/>
          <w:sz w:val="20"/>
          <w:lang w:val="en-AU"/>
        </w:rPr>
        <w:t xml:space="preserve"> </w:t>
      </w:r>
      <w:r w:rsidR="00F2740C" w:rsidRPr="00AE1E75">
        <w:rPr>
          <w:w w:val="105"/>
          <w:sz w:val="20"/>
          <w:lang w:val="en-AU"/>
        </w:rPr>
        <w:t>employee,</w:t>
      </w:r>
      <w:r w:rsidRPr="00AE1E75">
        <w:rPr>
          <w:w w:val="105"/>
          <w:sz w:val="20"/>
          <w:lang w:val="en-AU"/>
        </w:rPr>
        <w:t xml:space="preserve"> </w:t>
      </w:r>
      <w:r w:rsidR="00F2740C" w:rsidRPr="00AE1E75">
        <w:rPr>
          <w:w w:val="105"/>
          <w:sz w:val="20"/>
          <w:lang w:val="en-AU"/>
        </w:rPr>
        <w:t>in</w:t>
      </w:r>
      <w:r w:rsidRPr="00AE1E75">
        <w:rPr>
          <w:w w:val="105"/>
          <w:sz w:val="20"/>
          <w:lang w:val="en-AU"/>
        </w:rPr>
        <w:t xml:space="preserve"> </w:t>
      </w:r>
      <w:r w:rsidR="00F2740C" w:rsidRPr="00AE1E75">
        <w:rPr>
          <w:w w:val="105"/>
          <w:sz w:val="20"/>
          <w:lang w:val="en-AU"/>
        </w:rPr>
        <w:t>the</w:t>
      </w:r>
      <w:r w:rsidRPr="00AE1E75">
        <w:rPr>
          <w:w w:val="105"/>
          <w:sz w:val="20"/>
          <w:lang w:val="en-AU"/>
        </w:rPr>
        <w:t xml:space="preserve"> </w:t>
      </w:r>
      <w:r w:rsidR="00F2740C" w:rsidRPr="00AE1E75">
        <w:rPr>
          <w:w w:val="105"/>
          <w:sz w:val="20"/>
          <w:lang w:val="en-AU"/>
        </w:rPr>
        <w:t>course</w:t>
      </w:r>
      <w:r w:rsidRPr="00AE1E75">
        <w:rPr>
          <w:w w:val="105"/>
          <w:sz w:val="20"/>
          <w:lang w:val="en-AU"/>
        </w:rPr>
        <w:t xml:space="preserve"> </w:t>
      </w:r>
      <w:r w:rsidR="00F2740C" w:rsidRPr="00AE1E75">
        <w:rPr>
          <w:w w:val="105"/>
          <w:sz w:val="20"/>
          <w:lang w:val="en-AU"/>
        </w:rPr>
        <w:t>of</w:t>
      </w:r>
      <w:r w:rsidRPr="00AE1E75">
        <w:rPr>
          <w:w w:val="105"/>
          <w:sz w:val="20"/>
          <w:lang w:val="en-AU"/>
        </w:rPr>
        <w:t xml:space="preserve"> </w:t>
      </w:r>
      <w:r w:rsidR="00F2740C" w:rsidRPr="00AE1E75">
        <w:rPr>
          <w:w w:val="105"/>
          <w:sz w:val="20"/>
          <w:lang w:val="en-AU"/>
        </w:rPr>
        <w:t>the</w:t>
      </w:r>
      <w:r w:rsidRPr="00AE1E75">
        <w:rPr>
          <w:w w:val="105"/>
          <w:sz w:val="20"/>
          <w:lang w:val="en-AU"/>
        </w:rPr>
        <w:t xml:space="preserve"> </w:t>
      </w:r>
      <w:r w:rsidR="00F2740C" w:rsidRPr="00AE1E75">
        <w:rPr>
          <w:w w:val="105"/>
          <w:sz w:val="20"/>
          <w:lang w:val="en-AU"/>
        </w:rPr>
        <w:t>employee’s</w:t>
      </w:r>
      <w:r w:rsidRPr="00AE1E75">
        <w:rPr>
          <w:w w:val="105"/>
          <w:sz w:val="20"/>
          <w:lang w:val="en-AU"/>
        </w:rPr>
        <w:t xml:space="preserve"> </w:t>
      </w:r>
      <w:r w:rsidR="00F2740C" w:rsidRPr="00AE1E75">
        <w:rPr>
          <w:w w:val="105"/>
          <w:sz w:val="20"/>
          <w:lang w:val="en-AU"/>
        </w:rPr>
        <w:t>employment,</w:t>
      </w:r>
      <w:r w:rsidRPr="00AE1E75">
        <w:rPr>
          <w:w w:val="105"/>
          <w:sz w:val="20"/>
          <w:lang w:val="en-AU"/>
        </w:rPr>
        <w:t xml:space="preserve"> </w:t>
      </w:r>
      <w:r w:rsidR="00F2740C" w:rsidRPr="00AE1E75">
        <w:rPr>
          <w:w w:val="105"/>
          <w:sz w:val="20"/>
          <w:lang w:val="en-AU"/>
        </w:rPr>
        <w:t>engaging</w:t>
      </w:r>
      <w:r w:rsidRPr="00AE1E75">
        <w:rPr>
          <w:w w:val="105"/>
          <w:sz w:val="20"/>
          <w:lang w:val="en-AU"/>
        </w:rPr>
        <w:t xml:space="preserve"> </w:t>
      </w:r>
      <w:r w:rsidR="00F2740C" w:rsidRPr="00AE1E75">
        <w:rPr>
          <w:w w:val="105"/>
          <w:sz w:val="20"/>
          <w:lang w:val="en-AU"/>
        </w:rPr>
        <w:t>in:</w:t>
      </w:r>
    </w:p>
    <w:p w14:paraId="35ADB585" w14:textId="2423F2CC" w:rsidR="00F2740C" w:rsidRPr="00AE1E75" w:rsidRDefault="00F2740C" w:rsidP="00F2740C">
      <w:pPr>
        <w:pStyle w:val="ListParagraph"/>
        <w:numPr>
          <w:ilvl w:val="2"/>
          <w:numId w:val="4"/>
        </w:numPr>
        <w:tabs>
          <w:tab w:val="left" w:pos="1843"/>
          <w:tab w:val="left" w:pos="1845"/>
        </w:tabs>
        <w:spacing w:before="7"/>
        <w:rPr>
          <w:sz w:val="20"/>
          <w:lang w:val="en-AU"/>
        </w:rPr>
      </w:pPr>
      <w:r w:rsidRPr="00AE1E75">
        <w:rPr>
          <w:w w:val="105"/>
          <w:sz w:val="20"/>
          <w:lang w:val="en-AU"/>
        </w:rPr>
        <w:t>theft;</w:t>
      </w:r>
      <w:r w:rsidR="009A27CD" w:rsidRPr="00AE1E75">
        <w:rPr>
          <w:w w:val="105"/>
          <w:sz w:val="20"/>
          <w:lang w:val="en-AU"/>
        </w:rPr>
        <w:t xml:space="preserve"> </w:t>
      </w:r>
      <w:r w:rsidRPr="00AE1E75">
        <w:rPr>
          <w:w w:val="105"/>
          <w:sz w:val="20"/>
          <w:lang w:val="en-AU"/>
        </w:rPr>
        <w:t>or</w:t>
      </w:r>
    </w:p>
    <w:p w14:paraId="64198542" w14:textId="12264C70" w:rsidR="00F2740C" w:rsidRPr="00AE1E75" w:rsidRDefault="00F2740C" w:rsidP="00F2740C">
      <w:pPr>
        <w:pStyle w:val="ListParagraph"/>
        <w:numPr>
          <w:ilvl w:val="2"/>
          <w:numId w:val="4"/>
        </w:numPr>
        <w:tabs>
          <w:tab w:val="left" w:pos="1843"/>
          <w:tab w:val="left" w:pos="1845"/>
        </w:tabs>
        <w:spacing w:before="7"/>
        <w:rPr>
          <w:sz w:val="20"/>
          <w:lang w:val="en-AU"/>
        </w:rPr>
      </w:pPr>
      <w:r w:rsidRPr="00AE1E75">
        <w:rPr>
          <w:w w:val="105"/>
          <w:sz w:val="20"/>
          <w:lang w:val="en-AU"/>
        </w:rPr>
        <w:t>fraud;</w:t>
      </w:r>
      <w:r w:rsidR="009A27CD" w:rsidRPr="00AE1E75">
        <w:rPr>
          <w:w w:val="105"/>
          <w:sz w:val="20"/>
          <w:lang w:val="en-AU"/>
        </w:rPr>
        <w:t xml:space="preserve"> </w:t>
      </w:r>
      <w:r w:rsidRPr="00AE1E75">
        <w:rPr>
          <w:w w:val="105"/>
          <w:sz w:val="20"/>
          <w:lang w:val="en-AU"/>
        </w:rPr>
        <w:t>or</w:t>
      </w:r>
    </w:p>
    <w:p w14:paraId="421A1BEE" w14:textId="77777777" w:rsidR="00F2740C" w:rsidRPr="00AE1E75" w:rsidRDefault="00F2740C" w:rsidP="00F2740C">
      <w:pPr>
        <w:pStyle w:val="ListParagraph"/>
        <w:numPr>
          <w:ilvl w:val="2"/>
          <w:numId w:val="4"/>
        </w:numPr>
        <w:tabs>
          <w:tab w:val="left" w:pos="1843"/>
          <w:tab w:val="left" w:pos="1845"/>
        </w:tabs>
        <w:spacing w:before="7"/>
        <w:rPr>
          <w:sz w:val="20"/>
          <w:lang w:val="en-AU"/>
        </w:rPr>
      </w:pPr>
      <w:r w:rsidRPr="00AE1E75">
        <w:rPr>
          <w:w w:val="105"/>
          <w:sz w:val="20"/>
          <w:lang w:val="en-AU"/>
        </w:rPr>
        <w:t>assault;</w:t>
      </w:r>
    </w:p>
    <w:p w14:paraId="7EAE42F6" w14:textId="0566C9DB" w:rsidR="00F2740C" w:rsidRPr="00AE1E75" w:rsidRDefault="00F2740C" w:rsidP="00F2740C">
      <w:pPr>
        <w:pStyle w:val="ListParagraph"/>
        <w:numPr>
          <w:ilvl w:val="1"/>
          <w:numId w:val="4"/>
        </w:numPr>
        <w:tabs>
          <w:tab w:val="left" w:pos="829"/>
        </w:tabs>
        <w:spacing w:before="7"/>
        <w:ind w:hanging="338"/>
        <w:rPr>
          <w:sz w:val="20"/>
          <w:lang w:val="en-AU"/>
        </w:rPr>
      </w:pPr>
      <w:r w:rsidRPr="00AE1E75">
        <w:rPr>
          <w:w w:val="105"/>
          <w:sz w:val="20"/>
          <w:lang w:val="en-AU"/>
        </w:rPr>
        <w:t>the</w:t>
      </w:r>
      <w:r w:rsidR="009A27CD" w:rsidRPr="00AE1E75">
        <w:rPr>
          <w:w w:val="105"/>
          <w:sz w:val="20"/>
          <w:lang w:val="en-AU"/>
        </w:rPr>
        <w:t xml:space="preserve"> </w:t>
      </w:r>
      <w:r w:rsidRPr="00AE1E75">
        <w:rPr>
          <w:w w:val="105"/>
          <w:sz w:val="20"/>
          <w:lang w:val="en-AU"/>
        </w:rPr>
        <w:t>employee</w:t>
      </w:r>
      <w:r w:rsidR="009A27CD" w:rsidRPr="00AE1E75">
        <w:rPr>
          <w:w w:val="105"/>
          <w:sz w:val="20"/>
          <w:lang w:val="en-AU"/>
        </w:rPr>
        <w:t xml:space="preserve"> </w:t>
      </w:r>
      <w:r w:rsidRPr="00AE1E75">
        <w:rPr>
          <w:w w:val="105"/>
          <w:sz w:val="20"/>
          <w:lang w:val="en-AU"/>
        </w:rPr>
        <w:t>being</w:t>
      </w:r>
      <w:r w:rsidR="009A27CD" w:rsidRPr="00AE1E75">
        <w:rPr>
          <w:w w:val="105"/>
          <w:sz w:val="20"/>
          <w:lang w:val="en-AU"/>
        </w:rPr>
        <w:t xml:space="preserve"> </w:t>
      </w:r>
      <w:r w:rsidRPr="00AE1E75">
        <w:rPr>
          <w:w w:val="105"/>
          <w:sz w:val="20"/>
          <w:lang w:val="en-AU"/>
        </w:rPr>
        <w:t>intoxicated</w:t>
      </w:r>
      <w:r w:rsidR="009A27CD" w:rsidRPr="00AE1E75">
        <w:rPr>
          <w:w w:val="105"/>
          <w:sz w:val="20"/>
          <w:lang w:val="en-AU"/>
        </w:rPr>
        <w:t xml:space="preserve"> </w:t>
      </w:r>
      <w:r w:rsidRPr="00AE1E75">
        <w:rPr>
          <w:w w:val="105"/>
          <w:sz w:val="20"/>
          <w:lang w:val="en-AU"/>
        </w:rPr>
        <w:t>at</w:t>
      </w:r>
      <w:r w:rsidR="009A27CD" w:rsidRPr="00AE1E75">
        <w:rPr>
          <w:w w:val="105"/>
          <w:sz w:val="20"/>
          <w:lang w:val="en-AU"/>
        </w:rPr>
        <w:t xml:space="preserve"> </w:t>
      </w:r>
      <w:r w:rsidRPr="00AE1E75">
        <w:rPr>
          <w:w w:val="105"/>
          <w:sz w:val="20"/>
          <w:lang w:val="en-AU"/>
        </w:rPr>
        <w:t>work;</w:t>
      </w:r>
    </w:p>
    <w:p w14:paraId="7E4BDED6" w14:textId="1512012F" w:rsidR="00F2740C" w:rsidRPr="00AE1E75" w:rsidRDefault="00F2740C" w:rsidP="00F2740C">
      <w:pPr>
        <w:pStyle w:val="ListParagraph"/>
        <w:numPr>
          <w:ilvl w:val="1"/>
          <w:numId w:val="4"/>
        </w:numPr>
        <w:tabs>
          <w:tab w:val="left" w:pos="829"/>
        </w:tabs>
        <w:spacing w:before="9" w:line="244" w:lineRule="auto"/>
        <w:ind w:right="721" w:hanging="338"/>
        <w:rPr>
          <w:sz w:val="20"/>
          <w:lang w:val="en-AU"/>
        </w:rPr>
      </w:pPr>
      <w:r w:rsidRPr="00AE1E75">
        <w:rPr>
          <w:w w:val="105"/>
          <w:sz w:val="20"/>
          <w:lang w:val="en-AU"/>
        </w:rPr>
        <w:t>the employee refusing to carry out a lawful and reasonable instruction that is consistent</w:t>
      </w:r>
      <w:r w:rsidR="009A27CD" w:rsidRPr="00AE1E75">
        <w:rPr>
          <w:w w:val="105"/>
          <w:sz w:val="20"/>
          <w:lang w:val="en-AU"/>
        </w:rPr>
        <w:t xml:space="preserve"> </w:t>
      </w:r>
      <w:r w:rsidRPr="00AE1E75">
        <w:rPr>
          <w:w w:val="105"/>
          <w:sz w:val="20"/>
          <w:lang w:val="en-AU"/>
        </w:rPr>
        <w:t>with</w:t>
      </w:r>
      <w:r w:rsidR="009A27CD" w:rsidRPr="00AE1E75">
        <w:rPr>
          <w:w w:val="105"/>
          <w:sz w:val="20"/>
          <w:lang w:val="en-AU"/>
        </w:rPr>
        <w:t xml:space="preserve"> </w:t>
      </w:r>
      <w:r w:rsidRPr="00AE1E75">
        <w:rPr>
          <w:w w:val="105"/>
          <w:sz w:val="20"/>
          <w:lang w:val="en-AU"/>
        </w:rPr>
        <w:t>the</w:t>
      </w:r>
      <w:r w:rsidR="009A27CD" w:rsidRPr="00AE1E75">
        <w:rPr>
          <w:w w:val="105"/>
          <w:sz w:val="20"/>
          <w:lang w:val="en-AU"/>
        </w:rPr>
        <w:t xml:space="preserve"> </w:t>
      </w:r>
      <w:r w:rsidRPr="00AE1E75">
        <w:rPr>
          <w:w w:val="105"/>
          <w:sz w:val="20"/>
          <w:lang w:val="en-AU"/>
        </w:rPr>
        <w:t>employee’s</w:t>
      </w:r>
      <w:r w:rsidR="009A27CD" w:rsidRPr="00AE1E75">
        <w:rPr>
          <w:w w:val="105"/>
          <w:sz w:val="20"/>
          <w:lang w:val="en-AU"/>
        </w:rPr>
        <w:t xml:space="preserve"> </w:t>
      </w:r>
      <w:r w:rsidRPr="00AE1E75">
        <w:rPr>
          <w:w w:val="105"/>
          <w:sz w:val="20"/>
          <w:lang w:val="en-AU"/>
        </w:rPr>
        <w:t>contract</w:t>
      </w:r>
      <w:r w:rsidR="009A27CD" w:rsidRPr="00AE1E75">
        <w:rPr>
          <w:w w:val="105"/>
          <w:sz w:val="20"/>
          <w:lang w:val="en-AU"/>
        </w:rPr>
        <w:t xml:space="preserve"> </w:t>
      </w:r>
      <w:r w:rsidRPr="00AE1E75">
        <w:rPr>
          <w:w w:val="105"/>
          <w:sz w:val="20"/>
          <w:lang w:val="en-AU"/>
        </w:rPr>
        <w:t>of</w:t>
      </w:r>
      <w:r w:rsidR="009A27CD" w:rsidRPr="00AE1E75">
        <w:rPr>
          <w:w w:val="105"/>
          <w:sz w:val="20"/>
          <w:lang w:val="en-AU"/>
        </w:rPr>
        <w:t xml:space="preserve"> </w:t>
      </w:r>
      <w:r w:rsidRPr="00AE1E75">
        <w:rPr>
          <w:w w:val="105"/>
          <w:sz w:val="20"/>
          <w:lang w:val="en-AU"/>
        </w:rPr>
        <w:t>employment.</w:t>
      </w:r>
    </w:p>
    <w:p w14:paraId="3FB0A12B" w14:textId="77777777" w:rsidR="00F2740C" w:rsidRPr="00AE1E75" w:rsidRDefault="00F2740C" w:rsidP="00F2740C">
      <w:pPr>
        <w:pStyle w:val="BodyText"/>
        <w:spacing w:before="1"/>
        <w:rPr>
          <w:sz w:val="21"/>
          <w:lang w:val="en-AU"/>
        </w:rPr>
      </w:pPr>
    </w:p>
    <w:p w14:paraId="1C730FBB" w14:textId="3B8BF696" w:rsidR="002510C9" w:rsidRPr="00AE1E75" w:rsidRDefault="00F2740C" w:rsidP="009A27CD">
      <w:pPr>
        <w:pStyle w:val="BodyText"/>
        <w:spacing w:line="247" w:lineRule="auto"/>
        <w:ind w:left="152" w:right="1115"/>
        <w:rPr>
          <w:w w:val="105"/>
          <w:lang w:val="en-AU"/>
        </w:rPr>
      </w:pPr>
      <w:r w:rsidRPr="00AE1E75">
        <w:rPr>
          <w:w w:val="105"/>
          <w:lang w:val="en-AU"/>
        </w:rPr>
        <w:t>Prior to dismissing the employee, the employer must have sufficient evidence to support</w:t>
      </w:r>
      <w:r w:rsidR="009A27CD" w:rsidRPr="00AE1E75">
        <w:rPr>
          <w:w w:val="105"/>
          <w:lang w:val="en-AU"/>
        </w:rPr>
        <w:t xml:space="preserve"> </w:t>
      </w:r>
      <w:r w:rsidRPr="00AE1E75">
        <w:rPr>
          <w:w w:val="105"/>
          <w:lang w:val="en-AU"/>
        </w:rPr>
        <w:t>the</w:t>
      </w:r>
      <w:r w:rsidR="009A27CD" w:rsidRPr="00AE1E75">
        <w:rPr>
          <w:w w:val="105"/>
          <w:lang w:val="en-AU"/>
        </w:rPr>
        <w:t xml:space="preserve"> </w:t>
      </w:r>
      <w:r w:rsidRPr="00AE1E75">
        <w:rPr>
          <w:w w:val="105"/>
          <w:lang w:val="en-AU"/>
        </w:rPr>
        <w:t>allegations.</w:t>
      </w:r>
      <w:r w:rsidR="009A27CD" w:rsidRPr="00AE1E75">
        <w:rPr>
          <w:w w:val="105"/>
          <w:lang w:val="en-AU"/>
        </w:rPr>
        <w:t xml:space="preserve"> </w:t>
      </w:r>
      <w:r w:rsidRPr="00AE1E75">
        <w:rPr>
          <w:w w:val="105"/>
          <w:lang w:val="en-AU"/>
        </w:rPr>
        <w:t>In</w:t>
      </w:r>
      <w:r w:rsidR="009A27CD" w:rsidRPr="00AE1E75">
        <w:rPr>
          <w:w w:val="105"/>
          <w:lang w:val="en-AU"/>
        </w:rPr>
        <w:t xml:space="preserve"> </w:t>
      </w:r>
      <w:r w:rsidRPr="00AE1E75">
        <w:rPr>
          <w:w w:val="105"/>
          <w:lang w:val="en-AU"/>
        </w:rPr>
        <w:t>the</w:t>
      </w:r>
      <w:r w:rsidR="009A27CD" w:rsidRPr="00AE1E75">
        <w:rPr>
          <w:w w:val="105"/>
          <w:lang w:val="en-AU"/>
        </w:rPr>
        <w:t xml:space="preserve"> </w:t>
      </w:r>
      <w:r w:rsidRPr="00AE1E75">
        <w:rPr>
          <w:w w:val="105"/>
          <w:lang w:val="en-AU"/>
        </w:rPr>
        <w:t>case</w:t>
      </w:r>
      <w:r w:rsidR="009A27CD" w:rsidRPr="00AE1E75">
        <w:rPr>
          <w:w w:val="105"/>
          <w:lang w:val="en-AU"/>
        </w:rPr>
        <w:t xml:space="preserve"> </w:t>
      </w:r>
      <w:r w:rsidRPr="00AE1E75">
        <w:rPr>
          <w:w w:val="105"/>
          <w:lang w:val="en-AU"/>
        </w:rPr>
        <w:t>of</w:t>
      </w:r>
      <w:r w:rsidR="009A27CD" w:rsidRPr="00AE1E75">
        <w:rPr>
          <w:w w:val="105"/>
          <w:lang w:val="en-AU"/>
        </w:rPr>
        <w:t xml:space="preserve"> </w:t>
      </w:r>
      <w:r w:rsidRPr="00AE1E75">
        <w:rPr>
          <w:w w:val="105"/>
          <w:lang w:val="en-AU"/>
        </w:rPr>
        <w:t>theft,</w:t>
      </w:r>
      <w:r w:rsidR="009A27CD" w:rsidRPr="00AE1E75">
        <w:rPr>
          <w:w w:val="105"/>
          <w:lang w:val="en-AU"/>
        </w:rPr>
        <w:t xml:space="preserve"> </w:t>
      </w:r>
      <w:r w:rsidRPr="00AE1E75">
        <w:rPr>
          <w:w w:val="105"/>
          <w:lang w:val="en-AU"/>
        </w:rPr>
        <w:t>fraud</w:t>
      </w:r>
      <w:r w:rsidR="009A27CD" w:rsidRPr="00AE1E75">
        <w:rPr>
          <w:w w:val="105"/>
          <w:lang w:val="en-AU"/>
        </w:rPr>
        <w:t xml:space="preserve"> </w:t>
      </w:r>
      <w:r w:rsidRPr="00AE1E75">
        <w:rPr>
          <w:w w:val="105"/>
          <w:lang w:val="en-AU"/>
        </w:rPr>
        <w:t>or</w:t>
      </w:r>
      <w:r w:rsidR="009A27CD" w:rsidRPr="00AE1E75">
        <w:rPr>
          <w:w w:val="105"/>
          <w:lang w:val="en-AU"/>
        </w:rPr>
        <w:t xml:space="preserve"> </w:t>
      </w:r>
      <w:r w:rsidRPr="00AE1E75">
        <w:rPr>
          <w:w w:val="105"/>
          <w:lang w:val="en-AU"/>
        </w:rPr>
        <w:t>assault,</w:t>
      </w:r>
      <w:r w:rsidR="009A27CD" w:rsidRPr="00AE1E75">
        <w:rPr>
          <w:w w:val="105"/>
          <w:lang w:val="en-AU"/>
        </w:rPr>
        <w:t xml:space="preserve"> </w:t>
      </w:r>
      <w:r w:rsidRPr="00AE1E75">
        <w:rPr>
          <w:w w:val="105"/>
          <w:lang w:val="en-AU"/>
        </w:rPr>
        <w:t>a</w:t>
      </w:r>
      <w:r w:rsidR="009A27CD" w:rsidRPr="00AE1E75">
        <w:rPr>
          <w:w w:val="105"/>
          <w:lang w:val="en-AU"/>
        </w:rPr>
        <w:t xml:space="preserve"> </w:t>
      </w:r>
      <w:r w:rsidRPr="00AE1E75">
        <w:rPr>
          <w:w w:val="105"/>
          <w:lang w:val="en-AU"/>
        </w:rPr>
        <w:t>report</w:t>
      </w:r>
      <w:r w:rsidR="009A27CD" w:rsidRPr="00AE1E75">
        <w:rPr>
          <w:w w:val="105"/>
          <w:lang w:val="en-AU"/>
        </w:rPr>
        <w:t xml:space="preserve"> </w:t>
      </w:r>
      <w:r w:rsidRPr="00AE1E75">
        <w:rPr>
          <w:w w:val="105"/>
          <w:lang w:val="en-AU"/>
        </w:rPr>
        <w:t>to</w:t>
      </w:r>
      <w:r w:rsidR="009A27CD" w:rsidRPr="00AE1E75">
        <w:rPr>
          <w:w w:val="105"/>
          <w:lang w:val="en-AU"/>
        </w:rPr>
        <w:t xml:space="preserve"> </w:t>
      </w:r>
      <w:r w:rsidRPr="00AE1E75">
        <w:rPr>
          <w:w w:val="105"/>
          <w:lang w:val="en-AU"/>
        </w:rPr>
        <w:t>the</w:t>
      </w:r>
      <w:r w:rsidR="009A27CD" w:rsidRPr="00AE1E75">
        <w:rPr>
          <w:w w:val="105"/>
          <w:lang w:val="en-AU"/>
        </w:rPr>
        <w:t xml:space="preserve"> </w:t>
      </w:r>
      <w:r w:rsidRPr="00AE1E75">
        <w:rPr>
          <w:w w:val="105"/>
          <w:lang w:val="en-AU"/>
        </w:rPr>
        <w:t>police department</w:t>
      </w:r>
      <w:r w:rsidR="009A27CD" w:rsidRPr="00AE1E75">
        <w:rPr>
          <w:w w:val="105"/>
          <w:lang w:val="en-AU"/>
        </w:rPr>
        <w:t xml:space="preserve"> </w:t>
      </w:r>
      <w:r w:rsidRPr="00AE1E75">
        <w:rPr>
          <w:w w:val="105"/>
          <w:lang w:val="en-AU"/>
        </w:rPr>
        <w:t>will</w:t>
      </w:r>
      <w:r w:rsidR="009A27CD" w:rsidRPr="00AE1E75">
        <w:rPr>
          <w:w w:val="105"/>
          <w:lang w:val="en-AU"/>
        </w:rPr>
        <w:t xml:space="preserve"> </w:t>
      </w:r>
      <w:r w:rsidRPr="00AE1E75">
        <w:rPr>
          <w:w w:val="105"/>
          <w:lang w:val="en-AU"/>
        </w:rPr>
        <w:t>validate</w:t>
      </w:r>
      <w:r w:rsidR="009A27CD" w:rsidRPr="00AE1E75">
        <w:rPr>
          <w:w w:val="105"/>
          <w:lang w:val="en-AU"/>
        </w:rPr>
        <w:t xml:space="preserve"> </w:t>
      </w:r>
      <w:r w:rsidRPr="00AE1E75">
        <w:rPr>
          <w:w w:val="105"/>
          <w:lang w:val="en-AU"/>
        </w:rPr>
        <w:t>the</w:t>
      </w:r>
      <w:r w:rsidR="009A27CD" w:rsidRPr="00AE1E75">
        <w:rPr>
          <w:w w:val="105"/>
          <w:lang w:val="en-AU"/>
        </w:rPr>
        <w:t xml:space="preserve"> </w:t>
      </w:r>
      <w:r w:rsidRPr="00AE1E75">
        <w:rPr>
          <w:w w:val="105"/>
          <w:lang w:val="en-AU"/>
        </w:rPr>
        <w:t>dismissal</w:t>
      </w:r>
      <w:r w:rsidR="009A27CD" w:rsidRPr="00AE1E75">
        <w:rPr>
          <w:w w:val="105"/>
          <w:lang w:val="en-AU"/>
        </w:rPr>
        <w:t xml:space="preserve"> </w:t>
      </w:r>
      <w:r w:rsidRPr="00AE1E75">
        <w:rPr>
          <w:w w:val="105"/>
          <w:lang w:val="en-AU"/>
        </w:rPr>
        <w:t>as</w:t>
      </w:r>
      <w:r w:rsidR="009A27CD" w:rsidRPr="00AE1E75">
        <w:rPr>
          <w:w w:val="105"/>
          <w:lang w:val="en-AU"/>
        </w:rPr>
        <w:t xml:space="preserve"> </w:t>
      </w:r>
      <w:r w:rsidRPr="00AE1E75">
        <w:rPr>
          <w:w w:val="105"/>
          <w:lang w:val="en-AU"/>
        </w:rPr>
        <w:t>fair.</w:t>
      </w:r>
    </w:p>
    <w:p w14:paraId="037F9D81" w14:textId="77777777" w:rsidR="009A27CD" w:rsidRPr="00AE1E75" w:rsidRDefault="009A27CD" w:rsidP="009A27CD">
      <w:pPr>
        <w:pStyle w:val="BodyText"/>
        <w:spacing w:line="247" w:lineRule="auto"/>
        <w:ind w:left="152" w:right="1115"/>
        <w:rPr>
          <w:lang w:val="en-AU"/>
        </w:rPr>
      </w:pPr>
    </w:p>
    <w:p w14:paraId="052F290B" w14:textId="299D48DC" w:rsidR="00F2740C" w:rsidRPr="00AE1E75" w:rsidRDefault="00F2740C" w:rsidP="00F2740C">
      <w:pPr>
        <w:pStyle w:val="ListParagraph"/>
        <w:numPr>
          <w:ilvl w:val="0"/>
          <w:numId w:val="4"/>
        </w:numPr>
        <w:tabs>
          <w:tab w:val="left" w:pos="491"/>
        </w:tabs>
        <w:spacing w:before="1" w:line="247" w:lineRule="auto"/>
        <w:ind w:right="719" w:hanging="338"/>
        <w:jc w:val="both"/>
        <w:rPr>
          <w:sz w:val="20"/>
          <w:lang w:val="en-AU"/>
        </w:rPr>
      </w:pPr>
      <w:r w:rsidRPr="00AE1E75">
        <w:rPr>
          <w:b/>
          <w:w w:val="105"/>
          <w:sz w:val="20"/>
          <w:lang w:val="en-AU"/>
        </w:rPr>
        <w:t>Other</w:t>
      </w:r>
      <w:r w:rsidRPr="00AE1E75">
        <w:rPr>
          <w:w w:val="105"/>
          <w:sz w:val="20"/>
          <w:lang w:val="en-AU"/>
        </w:rPr>
        <w:t>: In all other cases, such as unsatisfactory performance, the employer is required to provide the employee with a reason as to why he or she is at risk of being dismissed, and</w:t>
      </w:r>
      <w:r w:rsidR="002D16CB" w:rsidRPr="00AE1E75">
        <w:rPr>
          <w:w w:val="105"/>
          <w:sz w:val="20"/>
          <w:lang w:val="en-AU"/>
        </w:rPr>
        <w:t xml:space="preserve"> </w:t>
      </w:r>
      <w:r w:rsidRPr="00AE1E75">
        <w:rPr>
          <w:w w:val="105"/>
          <w:sz w:val="20"/>
          <w:lang w:val="en-AU"/>
        </w:rPr>
        <w:t>a</w:t>
      </w:r>
      <w:r w:rsidR="002D16CB" w:rsidRPr="00AE1E75">
        <w:rPr>
          <w:w w:val="105"/>
          <w:sz w:val="20"/>
          <w:lang w:val="en-AU"/>
        </w:rPr>
        <w:t xml:space="preserve"> </w:t>
      </w:r>
      <w:r w:rsidRPr="00AE1E75">
        <w:rPr>
          <w:w w:val="105"/>
          <w:sz w:val="20"/>
          <w:lang w:val="en-AU"/>
        </w:rPr>
        <w:t>notice</w:t>
      </w:r>
      <w:r w:rsidR="002D16CB" w:rsidRPr="00AE1E75">
        <w:rPr>
          <w:w w:val="105"/>
          <w:sz w:val="20"/>
          <w:lang w:val="en-AU"/>
        </w:rPr>
        <w:t xml:space="preserve"> </w:t>
      </w:r>
      <w:r w:rsidRPr="00AE1E75">
        <w:rPr>
          <w:w w:val="105"/>
          <w:sz w:val="20"/>
          <w:lang w:val="en-AU"/>
        </w:rPr>
        <w:t>period</w:t>
      </w:r>
      <w:r w:rsidR="002D16CB" w:rsidRPr="00AE1E75">
        <w:rPr>
          <w:w w:val="105"/>
          <w:sz w:val="20"/>
          <w:lang w:val="en-AU"/>
        </w:rPr>
        <w:t xml:space="preserve"> </w:t>
      </w:r>
      <w:r w:rsidRPr="00AE1E75">
        <w:rPr>
          <w:w w:val="105"/>
          <w:sz w:val="20"/>
          <w:lang w:val="en-AU"/>
        </w:rPr>
        <w:t>for</w:t>
      </w:r>
      <w:r w:rsidR="002D16CB" w:rsidRPr="00AE1E75">
        <w:rPr>
          <w:w w:val="105"/>
          <w:sz w:val="20"/>
          <w:lang w:val="en-AU"/>
        </w:rPr>
        <w:t xml:space="preserve"> </w:t>
      </w:r>
      <w:r w:rsidRPr="00AE1E75">
        <w:rPr>
          <w:w w:val="105"/>
          <w:sz w:val="20"/>
          <w:lang w:val="en-AU"/>
        </w:rPr>
        <w:t>the</w:t>
      </w:r>
      <w:r w:rsidR="002D16CB" w:rsidRPr="00AE1E75">
        <w:rPr>
          <w:w w:val="105"/>
          <w:sz w:val="20"/>
          <w:lang w:val="en-AU"/>
        </w:rPr>
        <w:t xml:space="preserve"> </w:t>
      </w:r>
      <w:r w:rsidRPr="00AE1E75">
        <w:rPr>
          <w:w w:val="105"/>
          <w:sz w:val="20"/>
          <w:lang w:val="en-AU"/>
        </w:rPr>
        <w:t>dismissal.</w:t>
      </w:r>
      <w:r w:rsidR="002D16CB" w:rsidRPr="00AE1E75">
        <w:rPr>
          <w:w w:val="105"/>
          <w:sz w:val="20"/>
          <w:lang w:val="en-AU"/>
        </w:rPr>
        <w:t xml:space="preserve"> </w:t>
      </w:r>
      <w:r w:rsidRPr="00AE1E75">
        <w:rPr>
          <w:w w:val="105"/>
          <w:sz w:val="20"/>
          <w:lang w:val="en-AU"/>
        </w:rPr>
        <w:t>The</w:t>
      </w:r>
      <w:r w:rsidR="009833C9" w:rsidRPr="00AE1E75">
        <w:rPr>
          <w:w w:val="105"/>
          <w:sz w:val="20"/>
          <w:lang w:val="en-AU"/>
        </w:rPr>
        <w:t xml:space="preserve"> </w:t>
      </w:r>
      <w:r w:rsidRPr="00AE1E75">
        <w:rPr>
          <w:w w:val="105"/>
          <w:sz w:val="20"/>
          <w:lang w:val="en-AU"/>
        </w:rPr>
        <w:t>reason</w:t>
      </w:r>
      <w:r w:rsidR="009833C9" w:rsidRPr="00AE1E75">
        <w:rPr>
          <w:w w:val="105"/>
          <w:sz w:val="20"/>
          <w:lang w:val="en-AU"/>
        </w:rPr>
        <w:t xml:space="preserve"> </w:t>
      </w:r>
      <w:r w:rsidRPr="00AE1E75">
        <w:rPr>
          <w:w w:val="105"/>
          <w:sz w:val="20"/>
          <w:lang w:val="en-AU"/>
        </w:rPr>
        <w:t>for</w:t>
      </w:r>
      <w:r w:rsidR="009833C9" w:rsidRPr="00AE1E75">
        <w:rPr>
          <w:w w:val="105"/>
          <w:sz w:val="20"/>
          <w:lang w:val="en-AU"/>
        </w:rPr>
        <w:t xml:space="preserve"> </w:t>
      </w:r>
      <w:r w:rsidRPr="00AE1E75">
        <w:rPr>
          <w:w w:val="105"/>
          <w:sz w:val="20"/>
          <w:lang w:val="en-AU"/>
        </w:rPr>
        <w:t>termination</w:t>
      </w:r>
      <w:r w:rsidR="009833C9" w:rsidRPr="00AE1E75">
        <w:rPr>
          <w:w w:val="105"/>
          <w:sz w:val="20"/>
          <w:lang w:val="en-AU"/>
        </w:rPr>
        <w:t xml:space="preserve"> </w:t>
      </w:r>
      <w:r w:rsidRPr="00AE1E75">
        <w:rPr>
          <w:w w:val="105"/>
          <w:sz w:val="20"/>
          <w:lang w:val="en-AU"/>
        </w:rPr>
        <w:t>must</w:t>
      </w:r>
      <w:r w:rsidR="009833C9" w:rsidRPr="00AE1E75">
        <w:rPr>
          <w:w w:val="105"/>
          <w:sz w:val="20"/>
          <w:lang w:val="en-AU"/>
        </w:rPr>
        <w:t xml:space="preserve"> </w:t>
      </w:r>
      <w:r w:rsidRPr="00AE1E75">
        <w:rPr>
          <w:w w:val="105"/>
          <w:sz w:val="20"/>
          <w:lang w:val="en-AU"/>
        </w:rPr>
        <w:t>be</w:t>
      </w:r>
      <w:r w:rsidR="009833C9" w:rsidRPr="00AE1E75">
        <w:rPr>
          <w:w w:val="105"/>
          <w:sz w:val="20"/>
          <w:lang w:val="en-AU"/>
        </w:rPr>
        <w:t xml:space="preserve"> </w:t>
      </w:r>
      <w:r w:rsidRPr="00AE1E75">
        <w:rPr>
          <w:w w:val="105"/>
          <w:sz w:val="20"/>
          <w:lang w:val="en-AU"/>
        </w:rPr>
        <w:t>on</w:t>
      </w:r>
      <w:r w:rsidR="009833C9" w:rsidRPr="00AE1E75">
        <w:rPr>
          <w:w w:val="105"/>
          <w:sz w:val="20"/>
          <w:lang w:val="en-AU"/>
        </w:rPr>
        <w:t xml:space="preserve"> </w:t>
      </w:r>
      <w:r w:rsidRPr="00AE1E75">
        <w:rPr>
          <w:w w:val="105"/>
          <w:sz w:val="20"/>
          <w:lang w:val="en-AU"/>
        </w:rPr>
        <w:t>the</w:t>
      </w:r>
      <w:r w:rsidR="009833C9" w:rsidRPr="00AE1E75">
        <w:rPr>
          <w:w w:val="105"/>
          <w:sz w:val="20"/>
          <w:lang w:val="en-AU"/>
        </w:rPr>
        <w:t xml:space="preserve"> </w:t>
      </w:r>
      <w:r w:rsidRPr="00AE1E75">
        <w:rPr>
          <w:w w:val="105"/>
          <w:sz w:val="20"/>
          <w:lang w:val="en-AU"/>
        </w:rPr>
        <w:t>basis</w:t>
      </w:r>
      <w:r w:rsidR="009833C9" w:rsidRPr="00AE1E75">
        <w:rPr>
          <w:w w:val="105"/>
          <w:sz w:val="20"/>
          <w:lang w:val="en-AU"/>
        </w:rPr>
        <w:t xml:space="preserve"> </w:t>
      </w:r>
      <w:r w:rsidRPr="00AE1E75">
        <w:rPr>
          <w:w w:val="105"/>
          <w:sz w:val="20"/>
          <w:lang w:val="en-AU"/>
        </w:rPr>
        <w:t>of the employee’s inability to fulfil the requirements of the position. The employee must be warned</w:t>
      </w:r>
      <w:r w:rsidR="009833C9" w:rsidRPr="00AE1E75">
        <w:rPr>
          <w:w w:val="105"/>
          <w:sz w:val="20"/>
          <w:lang w:val="en-AU"/>
        </w:rPr>
        <w:t xml:space="preserve"> </w:t>
      </w:r>
      <w:r w:rsidRPr="00AE1E75">
        <w:rPr>
          <w:w w:val="105"/>
          <w:sz w:val="20"/>
          <w:lang w:val="en-AU"/>
        </w:rPr>
        <w:t>verbally</w:t>
      </w:r>
      <w:r w:rsidR="009833C9" w:rsidRPr="00AE1E75">
        <w:rPr>
          <w:w w:val="105"/>
          <w:sz w:val="20"/>
          <w:lang w:val="en-AU"/>
        </w:rPr>
        <w:t xml:space="preserve"> </w:t>
      </w:r>
      <w:r w:rsidRPr="00AE1E75">
        <w:rPr>
          <w:w w:val="105"/>
          <w:sz w:val="20"/>
          <w:lang w:val="en-AU"/>
        </w:rPr>
        <w:t>or</w:t>
      </w:r>
      <w:r w:rsidR="009833C9" w:rsidRPr="00AE1E75">
        <w:rPr>
          <w:w w:val="105"/>
          <w:sz w:val="20"/>
          <w:lang w:val="en-AU"/>
        </w:rPr>
        <w:t xml:space="preserve"> </w:t>
      </w:r>
      <w:r w:rsidRPr="00AE1E75">
        <w:rPr>
          <w:w w:val="105"/>
          <w:sz w:val="20"/>
          <w:lang w:val="en-AU"/>
        </w:rPr>
        <w:t>in</w:t>
      </w:r>
      <w:r w:rsidR="009833C9" w:rsidRPr="00AE1E75">
        <w:rPr>
          <w:w w:val="105"/>
          <w:sz w:val="20"/>
          <w:lang w:val="en-AU"/>
        </w:rPr>
        <w:t xml:space="preserve"> </w:t>
      </w:r>
      <w:r w:rsidRPr="00AE1E75">
        <w:rPr>
          <w:w w:val="105"/>
          <w:sz w:val="20"/>
          <w:lang w:val="en-AU"/>
        </w:rPr>
        <w:t>writing</w:t>
      </w:r>
      <w:r w:rsidR="009833C9" w:rsidRPr="00AE1E75">
        <w:rPr>
          <w:w w:val="105"/>
          <w:sz w:val="20"/>
          <w:lang w:val="en-AU"/>
        </w:rPr>
        <w:t xml:space="preserve"> </w:t>
      </w:r>
      <w:r w:rsidRPr="00AE1E75">
        <w:rPr>
          <w:w w:val="105"/>
          <w:sz w:val="20"/>
          <w:lang w:val="en-AU"/>
        </w:rPr>
        <w:t>that</w:t>
      </w:r>
      <w:r w:rsidR="009833C9" w:rsidRPr="00AE1E75">
        <w:rPr>
          <w:w w:val="105"/>
          <w:sz w:val="20"/>
          <w:lang w:val="en-AU"/>
        </w:rPr>
        <w:t xml:space="preserve"> </w:t>
      </w:r>
      <w:r w:rsidRPr="00AE1E75">
        <w:rPr>
          <w:w w:val="105"/>
          <w:sz w:val="20"/>
          <w:lang w:val="en-AU"/>
        </w:rPr>
        <w:t>their</w:t>
      </w:r>
      <w:r w:rsidR="009833C9" w:rsidRPr="00AE1E75">
        <w:rPr>
          <w:w w:val="105"/>
          <w:sz w:val="20"/>
          <w:lang w:val="en-AU"/>
        </w:rPr>
        <w:t xml:space="preserve"> </w:t>
      </w:r>
      <w:r w:rsidRPr="00AE1E75">
        <w:rPr>
          <w:w w:val="105"/>
          <w:sz w:val="20"/>
          <w:lang w:val="en-AU"/>
        </w:rPr>
        <w:t>lack</w:t>
      </w:r>
      <w:r w:rsidR="009833C9" w:rsidRPr="00AE1E75">
        <w:rPr>
          <w:w w:val="105"/>
          <w:sz w:val="20"/>
          <w:lang w:val="en-AU"/>
        </w:rPr>
        <w:t xml:space="preserve"> </w:t>
      </w:r>
      <w:r w:rsidRPr="00AE1E75">
        <w:rPr>
          <w:w w:val="105"/>
          <w:sz w:val="20"/>
          <w:lang w:val="en-AU"/>
        </w:rPr>
        <w:t>of</w:t>
      </w:r>
      <w:r w:rsidR="009833C9" w:rsidRPr="00AE1E75">
        <w:rPr>
          <w:w w:val="105"/>
          <w:sz w:val="20"/>
          <w:lang w:val="en-AU"/>
        </w:rPr>
        <w:t xml:space="preserve"> </w:t>
      </w:r>
      <w:r w:rsidRPr="00AE1E75">
        <w:rPr>
          <w:w w:val="105"/>
          <w:sz w:val="20"/>
          <w:lang w:val="en-AU"/>
        </w:rPr>
        <w:t>performance</w:t>
      </w:r>
      <w:r w:rsidR="009833C9" w:rsidRPr="00AE1E75">
        <w:rPr>
          <w:w w:val="105"/>
          <w:sz w:val="20"/>
          <w:lang w:val="en-AU"/>
        </w:rPr>
        <w:t xml:space="preserve"> </w:t>
      </w:r>
      <w:r w:rsidRPr="00AE1E75">
        <w:rPr>
          <w:w w:val="105"/>
          <w:sz w:val="20"/>
          <w:lang w:val="en-AU"/>
        </w:rPr>
        <w:t>or</w:t>
      </w:r>
      <w:r w:rsidR="009833C9" w:rsidRPr="00AE1E75">
        <w:rPr>
          <w:w w:val="105"/>
          <w:sz w:val="20"/>
          <w:lang w:val="en-AU"/>
        </w:rPr>
        <w:t xml:space="preserve"> </w:t>
      </w:r>
      <w:r w:rsidRPr="00AE1E75">
        <w:rPr>
          <w:w w:val="105"/>
          <w:sz w:val="20"/>
          <w:lang w:val="en-AU"/>
        </w:rPr>
        <w:t>unsatisfactory</w:t>
      </w:r>
      <w:r w:rsidR="009833C9" w:rsidRPr="00AE1E75">
        <w:rPr>
          <w:w w:val="105"/>
          <w:sz w:val="20"/>
          <w:lang w:val="en-AU"/>
        </w:rPr>
        <w:t xml:space="preserve"> </w:t>
      </w:r>
      <w:r w:rsidRPr="00AE1E75">
        <w:rPr>
          <w:w w:val="105"/>
          <w:sz w:val="20"/>
          <w:lang w:val="en-AU"/>
        </w:rPr>
        <w:t>behaviour</w:t>
      </w:r>
      <w:r w:rsidR="009833C9" w:rsidRPr="00AE1E75">
        <w:rPr>
          <w:w w:val="105"/>
          <w:sz w:val="20"/>
          <w:lang w:val="en-AU"/>
        </w:rPr>
        <w:t xml:space="preserve"> </w:t>
      </w:r>
      <w:r w:rsidRPr="00AE1E75">
        <w:rPr>
          <w:w w:val="105"/>
          <w:sz w:val="20"/>
          <w:lang w:val="en-AU"/>
        </w:rPr>
        <w:t>is putting</w:t>
      </w:r>
      <w:r w:rsidR="009833C9" w:rsidRPr="00AE1E75">
        <w:rPr>
          <w:w w:val="105"/>
          <w:sz w:val="20"/>
          <w:lang w:val="en-AU"/>
        </w:rPr>
        <w:t xml:space="preserve"> </w:t>
      </w:r>
      <w:r w:rsidRPr="00AE1E75">
        <w:rPr>
          <w:w w:val="105"/>
          <w:sz w:val="20"/>
          <w:lang w:val="en-AU"/>
        </w:rPr>
        <w:t>them</w:t>
      </w:r>
      <w:r w:rsidR="009833C9" w:rsidRPr="00AE1E75">
        <w:rPr>
          <w:w w:val="105"/>
          <w:sz w:val="20"/>
          <w:lang w:val="en-AU"/>
        </w:rPr>
        <w:t xml:space="preserve"> </w:t>
      </w:r>
      <w:r w:rsidRPr="00AE1E75">
        <w:rPr>
          <w:w w:val="105"/>
          <w:sz w:val="20"/>
          <w:lang w:val="en-AU"/>
        </w:rPr>
        <w:t>at</w:t>
      </w:r>
      <w:r w:rsidR="009833C9" w:rsidRPr="00AE1E75">
        <w:rPr>
          <w:w w:val="105"/>
          <w:sz w:val="20"/>
          <w:lang w:val="en-AU"/>
        </w:rPr>
        <w:t xml:space="preserve"> </w:t>
      </w:r>
      <w:r w:rsidRPr="00AE1E75">
        <w:rPr>
          <w:w w:val="105"/>
          <w:sz w:val="20"/>
          <w:lang w:val="en-AU"/>
        </w:rPr>
        <w:t>risk</w:t>
      </w:r>
      <w:r w:rsidR="009833C9" w:rsidRPr="00AE1E75">
        <w:rPr>
          <w:w w:val="105"/>
          <w:sz w:val="20"/>
          <w:lang w:val="en-AU"/>
        </w:rPr>
        <w:t xml:space="preserve"> </w:t>
      </w:r>
      <w:r w:rsidRPr="00AE1E75">
        <w:rPr>
          <w:w w:val="105"/>
          <w:sz w:val="20"/>
          <w:lang w:val="en-AU"/>
        </w:rPr>
        <w:t>of</w:t>
      </w:r>
      <w:r w:rsidR="009833C9" w:rsidRPr="00AE1E75">
        <w:rPr>
          <w:w w:val="105"/>
          <w:sz w:val="20"/>
          <w:lang w:val="en-AU"/>
        </w:rPr>
        <w:t xml:space="preserve"> </w:t>
      </w:r>
      <w:r w:rsidRPr="00AE1E75">
        <w:rPr>
          <w:w w:val="105"/>
          <w:sz w:val="20"/>
          <w:lang w:val="en-AU"/>
        </w:rPr>
        <w:t>being</w:t>
      </w:r>
      <w:r w:rsidR="009833C9" w:rsidRPr="00AE1E75">
        <w:rPr>
          <w:w w:val="105"/>
          <w:sz w:val="20"/>
          <w:lang w:val="en-AU"/>
        </w:rPr>
        <w:t xml:space="preserve"> </w:t>
      </w:r>
      <w:r w:rsidRPr="00AE1E75">
        <w:rPr>
          <w:w w:val="105"/>
          <w:sz w:val="20"/>
          <w:lang w:val="en-AU"/>
        </w:rPr>
        <w:t>dismissed</w:t>
      </w:r>
      <w:r w:rsidR="009833C9" w:rsidRPr="00AE1E75">
        <w:rPr>
          <w:w w:val="105"/>
          <w:sz w:val="20"/>
          <w:lang w:val="en-AU"/>
        </w:rPr>
        <w:t xml:space="preserve"> </w:t>
      </w:r>
      <w:r w:rsidRPr="00AE1E75">
        <w:rPr>
          <w:w w:val="105"/>
          <w:sz w:val="20"/>
          <w:lang w:val="en-AU"/>
        </w:rPr>
        <w:t>should</w:t>
      </w:r>
      <w:r w:rsidR="009833C9" w:rsidRPr="00AE1E75">
        <w:rPr>
          <w:w w:val="105"/>
          <w:sz w:val="20"/>
          <w:lang w:val="en-AU"/>
        </w:rPr>
        <w:t xml:space="preserve"> </w:t>
      </w:r>
      <w:r w:rsidRPr="00AE1E75">
        <w:rPr>
          <w:w w:val="105"/>
          <w:sz w:val="20"/>
          <w:lang w:val="en-AU"/>
        </w:rPr>
        <w:t>he</w:t>
      </w:r>
      <w:r w:rsidR="009833C9" w:rsidRPr="00AE1E75">
        <w:rPr>
          <w:w w:val="105"/>
          <w:sz w:val="20"/>
          <w:lang w:val="en-AU"/>
        </w:rPr>
        <w:t xml:space="preserve"> </w:t>
      </w:r>
      <w:r w:rsidRPr="00AE1E75">
        <w:rPr>
          <w:w w:val="105"/>
          <w:sz w:val="20"/>
          <w:lang w:val="en-AU"/>
        </w:rPr>
        <w:t>or</w:t>
      </w:r>
      <w:r w:rsidR="009833C9" w:rsidRPr="00AE1E75">
        <w:rPr>
          <w:w w:val="105"/>
          <w:sz w:val="20"/>
          <w:lang w:val="en-AU"/>
        </w:rPr>
        <w:t xml:space="preserve"> </w:t>
      </w:r>
      <w:r w:rsidRPr="00AE1E75">
        <w:rPr>
          <w:w w:val="105"/>
          <w:sz w:val="20"/>
          <w:lang w:val="en-AU"/>
        </w:rPr>
        <w:t>she</w:t>
      </w:r>
      <w:r w:rsidR="009833C9" w:rsidRPr="00AE1E75">
        <w:rPr>
          <w:w w:val="105"/>
          <w:sz w:val="20"/>
          <w:lang w:val="en-AU"/>
        </w:rPr>
        <w:t xml:space="preserve"> </w:t>
      </w:r>
      <w:r w:rsidRPr="00AE1E75">
        <w:rPr>
          <w:w w:val="105"/>
          <w:sz w:val="20"/>
          <w:lang w:val="en-AU"/>
        </w:rPr>
        <w:t>not</w:t>
      </w:r>
      <w:r w:rsidR="009833C9" w:rsidRPr="00AE1E75">
        <w:rPr>
          <w:w w:val="105"/>
          <w:sz w:val="20"/>
          <w:lang w:val="en-AU"/>
        </w:rPr>
        <w:t xml:space="preserve"> </w:t>
      </w:r>
      <w:r w:rsidRPr="00AE1E75">
        <w:rPr>
          <w:w w:val="105"/>
          <w:sz w:val="20"/>
          <w:lang w:val="en-AU"/>
        </w:rPr>
        <w:t>improve.</w:t>
      </w:r>
      <w:r w:rsidR="009833C9" w:rsidRPr="00AE1E75">
        <w:rPr>
          <w:w w:val="105"/>
          <w:sz w:val="20"/>
          <w:lang w:val="en-AU"/>
        </w:rPr>
        <w:t xml:space="preserve"> </w:t>
      </w:r>
      <w:r w:rsidRPr="00AE1E75">
        <w:rPr>
          <w:w w:val="105"/>
          <w:sz w:val="20"/>
          <w:lang w:val="en-AU"/>
        </w:rPr>
        <w:t>The</w:t>
      </w:r>
      <w:r w:rsidR="009833C9" w:rsidRPr="00AE1E75">
        <w:rPr>
          <w:w w:val="105"/>
          <w:sz w:val="20"/>
          <w:lang w:val="en-AU"/>
        </w:rPr>
        <w:t xml:space="preserve"> </w:t>
      </w:r>
      <w:r w:rsidRPr="00AE1E75">
        <w:rPr>
          <w:w w:val="105"/>
          <w:sz w:val="20"/>
          <w:lang w:val="en-AU"/>
        </w:rPr>
        <w:t>employer</w:t>
      </w:r>
      <w:r w:rsidR="009833C9" w:rsidRPr="00AE1E75">
        <w:rPr>
          <w:w w:val="105"/>
          <w:sz w:val="20"/>
          <w:lang w:val="en-AU"/>
        </w:rPr>
        <w:t xml:space="preserve"> </w:t>
      </w:r>
      <w:r w:rsidRPr="00AE1E75">
        <w:rPr>
          <w:w w:val="105"/>
          <w:sz w:val="20"/>
          <w:lang w:val="en-AU"/>
        </w:rPr>
        <w:t>must also provide the employee with the opportunity to respond to the warn</w:t>
      </w:r>
      <w:r w:rsidR="009833C9" w:rsidRPr="00AE1E75">
        <w:rPr>
          <w:w w:val="105"/>
          <w:sz w:val="20"/>
          <w:lang w:val="en-AU"/>
        </w:rPr>
        <w:t xml:space="preserve">ing and give them </w:t>
      </w:r>
      <w:r w:rsidR="00AE1E75" w:rsidRPr="00AE1E75">
        <w:rPr>
          <w:w w:val="105"/>
          <w:sz w:val="20"/>
          <w:lang w:val="en-AU"/>
        </w:rPr>
        <w:t>a reasonable</w:t>
      </w:r>
      <w:r w:rsidRPr="00AE1E75">
        <w:rPr>
          <w:w w:val="105"/>
          <w:sz w:val="20"/>
          <w:lang w:val="en-AU"/>
        </w:rPr>
        <w:t xml:space="preserve"> </w:t>
      </w:r>
      <w:r w:rsidR="00AE1E75" w:rsidRPr="00AE1E75">
        <w:rPr>
          <w:w w:val="105"/>
          <w:sz w:val="20"/>
          <w:lang w:val="en-AU"/>
        </w:rPr>
        <w:t>chance to rectify</w:t>
      </w:r>
      <w:r w:rsidR="009833C9" w:rsidRPr="00AE1E75">
        <w:rPr>
          <w:w w:val="105"/>
          <w:sz w:val="20"/>
          <w:lang w:val="en-AU"/>
        </w:rPr>
        <w:t xml:space="preserve"> </w:t>
      </w:r>
      <w:r w:rsidR="00AE1E75" w:rsidRPr="00AE1E75">
        <w:rPr>
          <w:w w:val="105"/>
          <w:sz w:val="20"/>
          <w:lang w:val="en-AU"/>
        </w:rPr>
        <w:t>the problem</w:t>
      </w:r>
      <w:r w:rsidR="009833C9" w:rsidRPr="00AE1E75">
        <w:rPr>
          <w:w w:val="105"/>
          <w:sz w:val="20"/>
          <w:lang w:val="en-AU"/>
        </w:rPr>
        <w:t xml:space="preserve">.  The </w:t>
      </w:r>
      <w:r w:rsidRPr="00AE1E75">
        <w:rPr>
          <w:w w:val="105"/>
          <w:sz w:val="20"/>
          <w:lang w:val="en-AU"/>
        </w:rPr>
        <w:t xml:space="preserve">employer may </w:t>
      </w:r>
      <w:r w:rsidR="00AE1E75" w:rsidRPr="00AE1E75">
        <w:rPr>
          <w:w w:val="105"/>
          <w:sz w:val="20"/>
          <w:lang w:val="en-AU"/>
        </w:rPr>
        <w:t>also be required</w:t>
      </w:r>
      <w:r w:rsidR="009833C9" w:rsidRPr="00AE1E75">
        <w:rPr>
          <w:w w:val="105"/>
          <w:sz w:val="20"/>
          <w:lang w:val="en-AU"/>
        </w:rPr>
        <w:t xml:space="preserve"> </w:t>
      </w:r>
      <w:r w:rsidRPr="00AE1E75">
        <w:rPr>
          <w:w w:val="105"/>
          <w:sz w:val="20"/>
          <w:lang w:val="en-AU"/>
        </w:rPr>
        <w:t>to</w:t>
      </w:r>
      <w:r w:rsidR="009833C9" w:rsidRPr="00AE1E75">
        <w:rPr>
          <w:w w:val="105"/>
          <w:sz w:val="20"/>
          <w:lang w:val="en-AU"/>
        </w:rPr>
        <w:t xml:space="preserve"> </w:t>
      </w:r>
      <w:r w:rsidRPr="00AE1E75">
        <w:rPr>
          <w:w w:val="105"/>
          <w:sz w:val="20"/>
          <w:lang w:val="en-AU"/>
        </w:rPr>
        <w:t>provide further training to the employee to ensure he or she has the necessary skills to meet the requirements of the role.</w:t>
      </w:r>
    </w:p>
    <w:p w14:paraId="7D462FA2" w14:textId="77777777" w:rsidR="00F2740C" w:rsidRPr="00AE1E75" w:rsidRDefault="00F2740C" w:rsidP="00F2740C">
      <w:pPr>
        <w:pStyle w:val="BodyText"/>
        <w:spacing w:before="8"/>
        <w:rPr>
          <w:lang w:val="en-AU"/>
        </w:rPr>
      </w:pPr>
    </w:p>
    <w:p w14:paraId="089E533D" w14:textId="77777777" w:rsidR="00F2740C" w:rsidRPr="00AE1E75" w:rsidRDefault="00F2740C" w:rsidP="00F2740C">
      <w:pPr>
        <w:pStyle w:val="Heading1"/>
        <w:ind w:left="211"/>
        <w:rPr>
          <w:lang w:val="en-AU"/>
        </w:rPr>
      </w:pPr>
      <w:r w:rsidRPr="00AE1E75">
        <w:rPr>
          <w:w w:val="105"/>
          <w:lang w:val="en-AU"/>
        </w:rPr>
        <w:t>Unlawful Termination</w:t>
      </w:r>
    </w:p>
    <w:p w14:paraId="3CEC0887" w14:textId="77777777" w:rsidR="00F2740C" w:rsidRPr="00AE1E75" w:rsidRDefault="00F2740C" w:rsidP="00F2740C">
      <w:pPr>
        <w:pStyle w:val="BodyText"/>
        <w:spacing w:before="5"/>
        <w:rPr>
          <w:b/>
          <w:sz w:val="21"/>
          <w:lang w:val="en-AU"/>
        </w:rPr>
      </w:pPr>
    </w:p>
    <w:p w14:paraId="460FF3D1" w14:textId="51E3EBAF" w:rsidR="00F2740C" w:rsidRPr="00AE1E75" w:rsidRDefault="00F2740C" w:rsidP="00F2740C">
      <w:pPr>
        <w:pStyle w:val="BodyText"/>
        <w:spacing w:line="247" w:lineRule="auto"/>
        <w:ind w:left="211" w:right="724"/>
        <w:jc w:val="both"/>
        <w:rPr>
          <w:lang w:val="en-AU"/>
        </w:rPr>
      </w:pPr>
      <w:r w:rsidRPr="00AE1E75">
        <w:rPr>
          <w:w w:val="105"/>
          <w:lang w:val="en-AU"/>
        </w:rPr>
        <w:t>Employees</w:t>
      </w:r>
      <w:r w:rsidR="009833C9" w:rsidRPr="00AE1E75">
        <w:rPr>
          <w:w w:val="105"/>
          <w:lang w:val="en-AU"/>
        </w:rPr>
        <w:t xml:space="preserve"> </w:t>
      </w:r>
      <w:r w:rsidRPr="00AE1E75">
        <w:rPr>
          <w:w w:val="105"/>
          <w:lang w:val="en-AU"/>
        </w:rPr>
        <w:t>who</w:t>
      </w:r>
      <w:r w:rsidR="009833C9" w:rsidRPr="00AE1E75">
        <w:rPr>
          <w:w w:val="105"/>
          <w:lang w:val="en-AU"/>
        </w:rPr>
        <w:t xml:space="preserve"> </w:t>
      </w:r>
      <w:r w:rsidRPr="00AE1E75">
        <w:rPr>
          <w:w w:val="105"/>
          <w:lang w:val="en-AU"/>
        </w:rPr>
        <w:t>are</w:t>
      </w:r>
      <w:r w:rsidR="009833C9" w:rsidRPr="00AE1E75">
        <w:rPr>
          <w:w w:val="105"/>
          <w:lang w:val="en-AU"/>
        </w:rPr>
        <w:t xml:space="preserve"> </w:t>
      </w:r>
      <w:r w:rsidRPr="00AE1E75">
        <w:rPr>
          <w:w w:val="105"/>
          <w:lang w:val="en-AU"/>
        </w:rPr>
        <w:t>excluded</w:t>
      </w:r>
      <w:r w:rsidR="009833C9" w:rsidRPr="00AE1E75">
        <w:rPr>
          <w:w w:val="105"/>
          <w:lang w:val="en-AU"/>
        </w:rPr>
        <w:t xml:space="preserve"> </w:t>
      </w:r>
      <w:r w:rsidRPr="00AE1E75">
        <w:rPr>
          <w:w w:val="105"/>
          <w:lang w:val="en-AU"/>
        </w:rPr>
        <w:t>from</w:t>
      </w:r>
      <w:r w:rsidR="009833C9" w:rsidRPr="00AE1E75">
        <w:rPr>
          <w:w w:val="105"/>
          <w:lang w:val="en-AU"/>
        </w:rPr>
        <w:t xml:space="preserve"> </w:t>
      </w:r>
      <w:r w:rsidRPr="00AE1E75">
        <w:rPr>
          <w:w w:val="105"/>
          <w:lang w:val="en-AU"/>
        </w:rPr>
        <w:t>making</w:t>
      </w:r>
      <w:r w:rsidR="009833C9" w:rsidRPr="00AE1E75">
        <w:rPr>
          <w:w w:val="105"/>
          <w:lang w:val="en-AU"/>
        </w:rPr>
        <w:t xml:space="preserve"> </w:t>
      </w:r>
      <w:r w:rsidRPr="00AE1E75">
        <w:rPr>
          <w:w w:val="105"/>
          <w:lang w:val="en-AU"/>
        </w:rPr>
        <w:t>a</w:t>
      </w:r>
      <w:r w:rsidR="009833C9" w:rsidRPr="00AE1E75">
        <w:rPr>
          <w:w w:val="105"/>
          <w:lang w:val="en-AU"/>
        </w:rPr>
        <w:t xml:space="preserve"> </w:t>
      </w:r>
      <w:r w:rsidRPr="00AE1E75">
        <w:rPr>
          <w:w w:val="105"/>
          <w:lang w:val="en-AU"/>
        </w:rPr>
        <w:t>claim</w:t>
      </w:r>
      <w:r w:rsidR="009833C9" w:rsidRPr="00AE1E75">
        <w:rPr>
          <w:w w:val="105"/>
          <w:lang w:val="en-AU"/>
        </w:rPr>
        <w:t xml:space="preserve"> </w:t>
      </w:r>
      <w:r w:rsidRPr="00AE1E75">
        <w:rPr>
          <w:w w:val="105"/>
          <w:lang w:val="en-AU"/>
        </w:rPr>
        <w:t>of</w:t>
      </w:r>
      <w:r w:rsidR="009833C9" w:rsidRPr="00AE1E75">
        <w:rPr>
          <w:w w:val="105"/>
          <w:lang w:val="en-AU"/>
        </w:rPr>
        <w:t xml:space="preserve"> </w:t>
      </w:r>
      <w:r w:rsidRPr="00AE1E75">
        <w:rPr>
          <w:w w:val="105"/>
          <w:lang w:val="en-AU"/>
        </w:rPr>
        <w:t>unfair</w:t>
      </w:r>
      <w:r w:rsidR="009833C9" w:rsidRPr="00AE1E75">
        <w:rPr>
          <w:w w:val="105"/>
          <w:lang w:val="en-AU"/>
        </w:rPr>
        <w:t xml:space="preserve"> </w:t>
      </w:r>
      <w:r w:rsidRPr="00AE1E75">
        <w:rPr>
          <w:w w:val="105"/>
          <w:lang w:val="en-AU"/>
        </w:rPr>
        <w:t>dismissal</w:t>
      </w:r>
      <w:r w:rsidR="009833C9" w:rsidRPr="00AE1E75">
        <w:rPr>
          <w:w w:val="105"/>
          <w:lang w:val="en-AU"/>
        </w:rPr>
        <w:t xml:space="preserve"> </w:t>
      </w:r>
      <w:r w:rsidRPr="00AE1E75">
        <w:rPr>
          <w:w w:val="105"/>
          <w:lang w:val="en-AU"/>
        </w:rPr>
        <w:t>are</w:t>
      </w:r>
      <w:r w:rsidR="009833C9" w:rsidRPr="00AE1E75">
        <w:rPr>
          <w:w w:val="105"/>
          <w:lang w:val="en-AU"/>
        </w:rPr>
        <w:t xml:space="preserve"> </w:t>
      </w:r>
      <w:r w:rsidRPr="00AE1E75">
        <w:rPr>
          <w:w w:val="105"/>
          <w:lang w:val="en-AU"/>
        </w:rPr>
        <w:t>not</w:t>
      </w:r>
      <w:r w:rsidR="009833C9" w:rsidRPr="00AE1E75">
        <w:rPr>
          <w:w w:val="105"/>
          <w:lang w:val="en-AU"/>
        </w:rPr>
        <w:t xml:space="preserve"> </w:t>
      </w:r>
      <w:r w:rsidRPr="00AE1E75">
        <w:rPr>
          <w:w w:val="105"/>
          <w:lang w:val="en-AU"/>
        </w:rPr>
        <w:t>excluded</w:t>
      </w:r>
      <w:r w:rsidR="009833C9" w:rsidRPr="00AE1E75">
        <w:rPr>
          <w:w w:val="105"/>
          <w:lang w:val="en-AU"/>
        </w:rPr>
        <w:t xml:space="preserve"> </w:t>
      </w:r>
      <w:r w:rsidRPr="00AE1E75">
        <w:rPr>
          <w:w w:val="105"/>
          <w:lang w:val="en-AU"/>
        </w:rPr>
        <w:t>from claiming</w:t>
      </w:r>
      <w:r w:rsidR="009833C9" w:rsidRPr="00AE1E75">
        <w:rPr>
          <w:w w:val="105"/>
          <w:lang w:val="en-AU"/>
        </w:rPr>
        <w:t xml:space="preserve"> </w:t>
      </w:r>
      <w:r w:rsidRPr="00AE1E75">
        <w:rPr>
          <w:w w:val="105"/>
          <w:lang w:val="en-AU"/>
        </w:rPr>
        <w:t>unlawful</w:t>
      </w:r>
      <w:r w:rsidR="009833C9" w:rsidRPr="00AE1E75">
        <w:rPr>
          <w:w w:val="105"/>
          <w:lang w:val="en-AU"/>
        </w:rPr>
        <w:t xml:space="preserve"> </w:t>
      </w:r>
      <w:r w:rsidRPr="00AE1E75">
        <w:rPr>
          <w:w w:val="105"/>
          <w:lang w:val="en-AU"/>
        </w:rPr>
        <w:t>termination.</w:t>
      </w:r>
    </w:p>
    <w:p w14:paraId="6D096B6B" w14:textId="77777777" w:rsidR="00F2740C" w:rsidRPr="00AE1E75" w:rsidRDefault="00F2740C" w:rsidP="00F2740C">
      <w:pPr>
        <w:pStyle w:val="BodyText"/>
        <w:spacing w:before="7"/>
        <w:rPr>
          <w:lang w:val="en-AU"/>
        </w:rPr>
      </w:pPr>
    </w:p>
    <w:p w14:paraId="1D6AE78D" w14:textId="4D5AC4E0" w:rsidR="00F2740C" w:rsidRPr="00AE1E75" w:rsidRDefault="00F2740C" w:rsidP="00F2740C">
      <w:pPr>
        <w:pStyle w:val="BodyText"/>
        <w:spacing w:before="1" w:line="247" w:lineRule="auto"/>
        <w:ind w:left="212" w:right="717" w:hanging="1"/>
        <w:jc w:val="both"/>
        <w:rPr>
          <w:lang w:val="en-AU"/>
        </w:rPr>
      </w:pPr>
      <w:r w:rsidRPr="00AE1E75">
        <w:rPr>
          <w:w w:val="105"/>
          <w:lang w:val="en-AU"/>
        </w:rPr>
        <w:t>It</w:t>
      </w:r>
      <w:r w:rsidR="009833C9" w:rsidRPr="00AE1E75">
        <w:rPr>
          <w:w w:val="105"/>
          <w:lang w:val="en-AU"/>
        </w:rPr>
        <w:t xml:space="preserve"> </w:t>
      </w:r>
      <w:r w:rsidRPr="00AE1E75">
        <w:rPr>
          <w:w w:val="105"/>
          <w:lang w:val="en-AU"/>
        </w:rPr>
        <w:t>is</w:t>
      </w:r>
      <w:r w:rsidR="009833C9" w:rsidRPr="00AE1E75">
        <w:rPr>
          <w:w w:val="105"/>
          <w:lang w:val="en-AU"/>
        </w:rPr>
        <w:t xml:space="preserve"> unlawful </w:t>
      </w:r>
      <w:r w:rsidRPr="00AE1E75">
        <w:rPr>
          <w:w w:val="105"/>
          <w:lang w:val="en-AU"/>
        </w:rPr>
        <w:t>for</w:t>
      </w:r>
      <w:r w:rsidR="009833C9" w:rsidRPr="00AE1E75">
        <w:rPr>
          <w:w w:val="105"/>
          <w:lang w:val="en-AU"/>
        </w:rPr>
        <w:t xml:space="preserve"> </w:t>
      </w:r>
      <w:r w:rsidRPr="00AE1E75">
        <w:rPr>
          <w:w w:val="105"/>
          <w:lang w:val="en-AU"/>
        </w:rPr>
        <w:t>an</w:t>
      </w:r>
      <w:r w:rsidR="009833C9" w:rsidRPr="00AE1E75">
        <w:rPr>
          <w:w w:val="105"/>
          <w:lang w:val="en-AU"/>
        </w:rPr>
        <w:t xml:space="preserve"> </w:t>
      </w:r>
      <w:r w:rsidRPr="00AE1E75">
        <w:rPr>
          <w:w w:val="105"/>
          <w:lang w:val="en-AU"/>
        </w:rPr>
        <w:t>employer</w:t>
      </w:r>
      <w:r w:rsidR="009833C9" w:rsidRPr="00AE1E75">
        <w:rPr>
          <w:w w:val="105"/>
          <w:lang w:val="en-AU"/>
        </w:rPr>
        <w:t xml:space="preserve"> </w:t>
      </w:r>
      <w:r w:rsidRPr="00AE1E75">
        <w:rPr>
          <w:w w:val="105"/>
          <w:lang w:val="en-AU"/>
        </w:rPr>
        <w:t>to</w:t>
      </w:r>
      <w:r w:rsidR="009833C9" w:rsidRPr="00AE1E75">
        <w:rPr>
          <w:w w:val="105"/>
          <w:lang w:val="en-AU"/>
        </w:rPr>
        <w:t xml:space="preserve"> </w:t>
      </w:r>
      <w:r w:rsidRPr="00AE1E75">
        <w:rPr>
          <w:w w:val="105"/>
          <w:lang w:val="en-AU"/>
        </w:rPr>
        <w:t>terminate</w:t>
      </w:r>
      <w:r w:rsidR="009833C9" w:rsidRPr="00AE1E75">
        <w:rPr>
          <w:w w:val="105"/>
          <w:lang w:val="en-AU"/>
        </w:rPr>
        <w:t xml:space="preserve"> </w:t>
      </w:r>
      <w:r w:rsidRPr="00AE1E75">
        <w:rPr>
          <w:w w:val="105"/>
          <w:lang w:val="en-AU"/>
        </w:rPr>
        <w:t>the</w:t>
      </w:r>
      <w:r w:rsidR="009833C9" w:rsidRPr="00AE1E75">
        <w:rPr>
          <w:w w:val="105"/>
          <w:lang w:val="en-AU"/>
        </w:rPr>
        <w:t xml:space="preserve"> </w:t>
      </w:r>
      <w:r w:rsidRPr="00AE1E75">
        <w:rPr>
          <w:w w:val="105"/>
          <w:lang w:val="en-AU"/>
        </w:rPr>
        <w:t>employment</w:t>
      </w:r>
      <w:r w:rsidR="009833C9" w:rsidRPr="00AE1E75">
        <w:rPr>
          <w:w w:val="105"/>
          <w:lang w:val="en-AU"/>
        </w:rPr>
        <w:t xml:space="preserve"> </w:t>
      </w:r>
      <w:r w:rsidRPr="00AE1E75">
        <w:rPr>
          <w:w w:val="105"/>
          <w:lang w:val="en-AU"/>
        </w:rPr>
        <w:t>of</w:t>
      </w:r>
      <w:r w:rsidR="009833C9" w:rsidRPr="00AE1E75">
        <w:rPr>
          <w:w w:val="105"/>
          <w:lang w:val="en-AU"/>
        </w:rPr>
        <w:t xml:space="preserve"> </w:t>
      </w:r>
      <w:r w:rsidRPr="00AE1E75">
        <w:rPr>
          <w:b/>
          <w:w w:val="105"/>
          <w:lang w:val="en-AU"/>
        </w:rPr>
        <w:t>any</w:t>
      </w:r>
      <w:r w:rsidR="009833C9" w:rsidRPr="00AE1E75">
        <w:rPr>
          <w:b/>
          <w:w w:val="105"/>
          <w:lang w:val="en-AU"/>
        </w:rPr>
        <w:t xml:space="preserve"> </w:t>
      </w:r>
      <w:r w:rsidRPr="00AE1E75">
        <w:rPr>
          <w:w w:val="105"/>
          <w:lang w:val="en-AU"/>
        </w:rPr>
        <w:t>employee</w:t>
      </w:r>
      <w:r w:rsidR="009833C9" w:rsidRPr="00AE1E75">
        <w:rPr>
          <w:w w:val="105"/>
          <w:lang w:val="en-AU"/>
        </w:rPr>
        <w:t xml:space="preserve"> </w:t>
      </w:r>
      <w:r w:rsidRPr="00AE1E75">
        <w:rPr>
          <w:w w:val="105"/>
          <w:lang w:val="en-AU"/>
        </w:rPr>
        <w:t>(including</w:t>
      </w:r>
      <w:r w:rsidR="009833C9" w:rsidRPr="00AE1E75">
        <w:rPr>
          <w:w w:val="105"/>
          <w:lang w:val="en-AU"/>
        </w:rPr>
        <w:t xml:space="preserve"> </w:t>
      </w:r>
      <w:r w:rsidRPr="00AE1E75">
        <w:rPr>
          <w:w w:val="105"/>
          <w:lang w:val="en-AU"/>
        </w:rPr>
        <w:t>short- term</w:t>
      </w:r>
      <w:r w:rsidR="009833C9" w:rsidRPr="00AE1E75">
        <w:rPr>
          <w:w w:val="105"/>
          <w:lang w:val="en-AU"/>
        </w:rPr>
        <w:t xml:space="preserve"> </w:t>
      </w:r>
      <w:r w:rsidRPr="00AE1E75">
        <w:rPr>
          <w:w w:val="105"/>
          <w:lang w:val="en-AU"/>
        </w:rPr>
        <w:t>casuals)</w:t>
      </w:r>
      <w:r w:rsidR="009833C9" w:rsidRPr="00AE1E75">
        <w:rPr>
          <w:w w:val="105"/>
          <w:lang w:val="en-AU"/>
        </w:rPr>
        <w:t xml:space="preserve"> </w:t>
      </w:r>
      <w:r w:rsidRPr="00AE1E75">
        <w:rPr>
          <w:w w:val="105"/>
          <w:lang w:val="en-AU"/>
        </w:rPr>
        <w:t>for</w:t>
      </w:r>
      <w:r w:rsidR="009833C9" w:rsidRPr="00AE1E75">
        <w:rPr>
          <w:w w:val="105"/>
          <w:lang w:val="en-AU"/>
        </w:rPr>
        <w:t xml:space="preserve"> </w:t>
      </w:r>
      <w:r w:rsidRPr="00AE1E75">
        <w:rPr>
          <w:w w:val="105"/>
          <w:lang w:val="en-AU"/>
        </w:rPr>
        <w:t>reasons</w:t>
      </w:r>
      <w:r w:rsidR="009833C9" w:rsidRPr="00AE1E75">
        <w:rPr>
          <w:w w:val="105"/>
          <w:lang w:val="en-AU"/>
        </w:rPr>
        <w:t xml:space="preserve"> </w:t>
      </w:r>
      <w:r w:rsidRPr="00AE1E75">
        <w:rPr>
          <w:w w:val="105"/>
          <w:lang w:val="en-AU"/>
        </w:rPr>
        <w:t>that</w:t>
      </w:r>
      <w:r w:rsidR="009833C9" w:rsidRPr="00AE1E75">
        <w:rPr>
          <w:w w:val="105"/>
          <w:lang w:val="en-AU"/>
        </w:rPr>
        <w:t xml:space="preserve"> </w:t>
      </w:r>
      <w:r w:rsidRPr="00AE1E75">
        <w:rPr>
          <w:w w:val="105"/>
          <w:lang w:val="en-AU"/>
        </w:rPr>
        <w:t>include</w:t>
      </w:r>
      <w:r w:rsidR="009833C9" w:rsidRPr="00AE1E75">
        <w:rPr>
          <w:w w:val="105"/>
          <w:lang w:val="en-AU"/>
        </w:rPr>
        <w:t xml:space="preserve"> </w:t>
      </w:r>
      <w:r w:rsidRPr="00AE1E75">
        <w:rPr>
          <w:w w:val="105"/>
          <w:lang w:val="en-AU"/>
        </w:rPr>
        <w:t>anyone</w:t>
      </w:r>
      <w:r w:rsidR="009833C9" w:rsidRPr="00AE1E75">
        <w:rPr>
          <w:w w:val="105"/>
          <w:lang w:val="en-AU"/>
        </w:rPr>
        <w:t xml:space="preserve"> </w:t>
      </w:r>
      <w:r w:rsidRPr="00AE1E75">
        <w:rPr>
          <w:w w:val="105"/>
          <w:lang w:val="en-AU"/>
        </w:rPr>
        <w:t>or</w:t>
      </w:r>
      <w:r w:rsidR="009833C9" w:rsidRPr="00AE1E75">
        <w:rPr>
          <w:w w:val="105"/>
          <w:lang w:val="en-AU"/>
        </w:rPr>
        <w:t xml:space="preserve"> </w:t>
      </w:r>
      <w:r w:rsidRPr="00AE1E75">
        <w:rPr>
          <w:w w:val="105"/>
          <w:lang w:val="en-AU"/>
        </w:rPr>
        <w:t>more</w:t>
      </w:r>
      <w:r w:rsidR="009833C9" w:rsidRPr="00AE1E75">
        <w:rPr>
          <w:w w:val="105"/>
          <w:lang w:val="en-AU"/>
        </w:rPr>
        <w:t xml:space="preserve"> </w:t>
      </w:r>
      <w:r w:rsidRPr="00AE1E75">
        <w:rPr>
          <w:w w:val="105"/>
          <w:lang w:val="en-AU"/>
        </w:rPr>
        <w:t>of</w:t>
      </w:r>
      <w:r w:rsidR="009833C9" w:rsidRPr="00AE1E75">
        <w:rPr>
          <w:w w:val="105"/>
          <w:lang w:val="en-AU"/>
        </w:rPr>
        <w:t xml:space="preserve"> </w:t>
      </w:r>
      <w:r w:rsidRPr="00AE1E75">
        <w:rPr>
          <w:w w:val="105"/>
          <w:lang w:val="en-AU"/>
        </w:rPr>
        <w:t>the</w:t>
      </w:r>
      <w:r w:rsidR="009833C9" w:rsidRPr="00AE1E75">
        <w:rPr>
          <w:w w:val="105"/>
          <w:lang w:val="en-AU"/>
        </w:rPr>
        <w:t xml:space="preserve"> </w:t>
      </w:r>
      <w:r w:rsidRPr="00AE1E75">
        <w:rPr>
          <w:w w:val="105"/>
          <w:lang w:val="en-AU"/>
        </w:rPr>
        <w:t>following:</w:t>
      </w:r>
    </w:p>
    <w:p w14:paraId="2941D37B" w14:textId="77777777" w:rsidR="00F2740C" w:rsidRPr="00AE1E75" w:rsidRDefault="00F2740C" w:rsidP="00F2740C">
      <w:pPr>
        <w:pStyle w:val="BodyText"/>
        <w:spacing w:before="11"/>
        <w:rPr>
          <w:lang w:val="en-AU"/>
        </w:rPr>
      </w:pPr>
    </w:p>
    <w:p w14:paraId="5D5AE58E" w14:textId="46DB9AFB" w:rsidR="00F2740C" w:rsidRPr="00AE1E75" w:rsidRDefault="00655DEE" w:rsidP="00F2740C">
      <w:pPr>
        <w:pStyle w:val="ListParagraph"/>
        <w:numPr>
          <w:ilvl w:val="0"/>
          <w:numId w:val="5"/>
        </w:numPr>
        <w:tabs>
          <w:tab w:val="left" w:pos="888"/>
          <w:tab w:val="left" w:pos="889"/>
        </w:tabs>
        <w:ind w:hanging="338"/>
        <w:rPr>
          <w:sz w:val="20"/>
          <w:lang w:val="en-AU"/>
        </w:rPr>
      </w:pPr>
      <w:r w:rsidRPr="00AE1E75">
        <w:rPr>
          <w:w w:val="105"/>
          <w:sz w:val="20"/>
          <w:lang w:val="en-AU"/>
        </w:rPr>
        <w:t>T</w:t>
      </w:r>
      <w:r w:rsidR="00F2740C" w:rsidRPr="00AE1E75">
        <w:rPr>
          <w:w w:val="105"/>
          <w:sz w:val="20"/>
          <w:lang w:val="en-AU"/>
        </w:rPr>
        <w:t>emporary</w:t>
      </w:r>
      <w:r w:rsidRPr="00AE1E75">
        <w:rPr>
          <w:w w:val="105"/>
          <w:sz w:val="20"/>
          <w:lang w:val="en-AU"/>
        </w:rPr>
        <w:t xml:space="preserve"> </w:t>
      </w:r>
      <w:r w:rsidR="00F2740C" w:rsidRPr="00AE1E75">
        <w:rPr>
          <w:w w:val="105"/>
          <w:sz w:val="20"/>
          <w:lang w:val="en-AU"/>
        </w:rPr>
        <w:t>absence</w:t>
      </w:r>
      <w:r w:rsidRPr="00AE1E75">
        <w:rPr>
          <w:w w:val="105"/>
          <w:sz w:val="20"/>
          <w:lang w:val="en-AU"/>
        </w:rPr>
        <w:t xml:space="preserve"> </w:t>
      </w:r>
      <w:r w:rsidR="00F2740C" w:rsidRPr="00AE1E75">
        <w:rPr>
          <w:w w:val="105"/>
          <w:sz w:val="20"/>
          <w:lang w:val="en-AU"/>
        </w:rPr>
        <w:t>from</w:t>
      </w:r>
      <w:r w:rsidRPr="00AE1E75">
        <w:rPr>
          <w:w w:val="105"/>
          <w:sz w:val="20"/>
          <w:lang w:val="en-AU"/>
        </w:rPr>
        <w:t xml:space="preserve"> </w:t>
      </w:r>
      <w:r w:rsidR="00F2740C" w:rsidRPr="00AE1E75">
        <w:rPr>
          <w:w w:val="105"/>
          <w:sz w:val="20"/>
          <w:lang w:val="en-AU"/>
        </w:rPr>
        <w:t>work</w:t>
      </w:r>
      <w:r w:rsidRPr="00AE1E75">
        <w:rPr>
          <w:w w:val="105"/>
          <w:sz w:val="20"/>
          <w:lang w:val="en-AU"/>
        </w:rPr>
        <w:t xml:space="preserve"> </w:t>
      </w:r>
      <w:r w:rsidR="00F2740C" w:rsidRPr="00AE1E75">
        <w:rPr>
          <w:w w:val="105"/>
          <w:sz w:val="20"/>
          <w:lang w:val="en-AU"/>
        </w:rPr>
        <w:t>due</w:t>
      </w:r>
      <w:r w:rsidRPr="00AE1E75">
        <w:rPr>
          <w:w w:val="105"/>
          <w:sz w:val="20"/>
          <w:lang w:val="en-AU"/>
        </w:rPr>
        <w:t xml:space="preserve"> </w:t>
      </w:r>
      <w:r w:rsidR="00F2740C" w:rsidRPr="00AE1E75">
        <w:rPr>
          <w:w w:val="105"/>
          <w:sz w:val="20"/>
          <w:lang w:val="en-AU"/>
        </w:rPr>
        <w:t>to</w:t>
      </w:r>
      <w:r w:rsidRPr="00AE1E75">
        <w:rPr>
          <w:w w:val="105"/>
          <w:sz w:val="20"/>
          <w:lang w:val="en-AU"/>
        </w:rPr>
        <w:t xml:space="preserve"> </w:t>
      </w:r>
      <w:r w:rsidR="00F2740C" w:rsidRPr="00AE1E75">
        <w:rPr>
          <w:w w:val="105"/>
          <w:sz w:val="20"/>
          <w:lang w:val="en-AU"/>
        </w:rPr>
        <w:t>illness</w:t>
      </w:r>
      <w:r w:rsidRPr="00AE1E75">
        <w:rPr>
          <w:w w:val="105"/>
          <w:sz w:val="20"/>
          <w:lang w:val="en-AU"/>
        </w:rPr>
        <w:t xml:space="preserve"> </w:t>
      </w:r>
      <w:r w:rsidR="00F2740C" w:rsidRPr="00AE1E75">
        <w:rPr>
          <w:w w:val="105"/>
          <w:sz w:val="20"/>
          <w:lang w:val="en-AU"/>
        </w:rPr>
        <w:t>or</w:t>
      </w:r>
      <w:r w:rsidRPr="00AE1E75">
        <w:rPr>
          <w:w w:val="105"/>
          <w:sz w:val="20"/>
          <w:lang w:val="en-AU"/>
        </w:rPr>
        <w:t xml:space="preserve"> </w:t>
      </w:r>
      <w:r w:rsidR="00F2740C" w:rsidRPr="00AE1E75">
        <w:rPr>
          <w:w w:val="105"/>
          <w:sz w:val="20"/>
          <w:lang w:val="en-AU"/>
        </w:rPr>
        <w:t>injury;</w:t>
      </w:r>
    </w:p>
    <w:p w14:paraId="03256A8E" w14:textId="3026F1B5" w:rsidR="00F2740C" w:rsidRPr="00AE1E75" w:rsidRDefault="00F2740C" w:rsidP="00F2740C">
      <w:pPr>
        <w:pStyle w:val="ListParagraph"/>
        <w:numPr>
          <w:ilvl w:val="0"/>
          <w:numId w:val="5"/>
        </w:numPr>
        <w:tabs>
          <w:tab w:val="left" w:pos="889"/>
        </w:tabs>
        <w:spacing w:before="5" w:line="249" w:lineRule="auto"/>
        <w:ind w:right="720" w:hanging="338"/>
        <w:rPr>
          <w:sz w:val="20"/>
          <w:lang w:val="en-AU"/>
        </w:rPr>
      </w:pPr>
      <w:r w:rsidRPr="00AE1E75">
        <w:rPr>
          <w:w w:val="105"/>
          <w:sz w:val="20"/>
          <w:lang w:val="en-AU"/>
        </w:rPr>
        <w:t>discrimination on the grounds of race, colour, sex, s</w:t>
      </w:r>
      <w:r w:rsidR="005A5AC9" w:rsidRPr="00AE1E75">
        <w:rPr>
          <w:w w:val="105"/>
          <w:sz w:val="20"/>
          <w:lang w:val="en-AU"/>
        </w:rPr>
        <w:t xml:space="preserve">exual preference, age, </w:t>
      </w:r>
      <w:r w:rsidRPr="00AE1E75">
        <w:rPr>
          <w:w w:val="105"/>
          <w:sz w:val="20"/>
          <w:lang w:val="en-AU"/>
        </w:rPr>
        <w:t>disability,</w:t>
      </w:r>
      <w:r w:rsidR="005A5AC9" w:rsidRPr="00AE1E75">
        <w:rPr>
          <w:w w:val="105"/>
          <w:sz w:val="20"/>
          <w:lang w:val="en-AU"/>
        </w:rPr>
        <w:t xml:space="preserve"> </w:t>
      </w:r>
      <w:r w:rsidRPr="00AE1E75">
        <w:rPr>
          <w:w w:val="105"/>
          <w:sz w:val="20"/>
          <w:lang w:val="en-AU"/>
        </w:rPr>
        <w:t>marital</w:t>
      </w:r>
      <w:r w:rsidR="005A5AC9" w:rsidRPr="00AE1E75">
        <w:rPr>
          <w:w w:val="105"/>
          <w:sz w:val="20"/>
          <w:lang w:val="en-AU"/>
        </w:rPr>
        <w:t xml:space="preserve"> </w:t>
      </w:r>
      <w:r w:rsidRPr="00AE1E75">
        <w:rPr>
          <w:w w:val="105"/>
          <w:sz w:val="20"/>
          <w:lang w:val="en-AU"/>
        </w:rPr>
        <w:t>status,</w:t>
      </w:r>
      <w:r w:rsidR="005A5AC9" w:rsidRPr="00AE1E75">
        <w:rPr>
          <w:w w:val="105"/>
          <w:sz w:val="20"/>
          <w:lang w:val="en-AU"/>
        </w:rPr>
        <w:t xml:space="preserve"> </w:t>
      </w:r>
      <w:r w:rsidRPr="00AE1E75">
        <w:rPr>
          <w:w w:val="105"/>
          <w:sz w:val="20"/>
          <w:lang w:val="en-AU"/>
        </w:rPr>
        <w:t>family</w:t>
      </w:r>
      <w:r w:rsidR="005A5AC9" w:rsidRPr="00AE1E75">
        <w:rPr>
          <w:w w:val="105"/>
          <w:sz w:val="20"/>
          <w:lang w:val="en-AU"/>
        </w:rPr>
        <w:t xml:space="preserve"> </w:t>
      </w:r>
      <w:r w:rsidRPr="00AE1E75">
        <w:rPr>
          <w:w w:val="105"/>
          <w:sz w:val="20"/>
          <w:lang w:val="en-AU"/>
        </w:rPr>
        <w:t>responsibilities,</w:t>
      </w:r>
      <w:r w:rsidR="005A5AC9" w:rsidRPr="00AE1E75">
        <w:rPr>
          <w:w w:val="105"/>
          <w:sz w:val="20"/>
          <w:lang w:val="en-AU"/>
        </w:rPr>
        <w:t xml:space="preserve"> </w:t>
      </w:r>
      <w:r w:rsidRPr="00AE1E75">
        <w:rPr>
          <w:w w:val="105"/>
          <w:sz w:val="20"/>
          <w:lang w:val="en-AU"/>
        </w:rPr>
        <w:t>pregnancy,</w:t>
      </w:r>
      <w:r w:rsidR="005A5AC9" w:rsidRPr="00AE1E75">
        <w:rPr>
          <w:w w:val="105"/>
          <w:sz w:val="20"/>
          <w:lang w:val="en-AU"/>
        </w:rPr>
        <w:t xml:space="preserve"> </w:t>
      </w:r>
      <w:r w:rsidRPr="00AE1E75">
        <w:rPr>
          <w:w w:val="105"/>
          <w:sz w:val="20"/>
          <w:lang w:val="en-AU"/>
        </w:rPr>
        <w:t>religion,</w:t>
      </w:r>
      <w:r w:rsidR="005A5AC9" w:rsidRPr="00AE1E75">
        <w:rPr>
          <w:w w:val="105"/>
          <w:sz w:val="20"/>
          <w:lang w:val="en-AU"/>
        </w:rPr>
        <w:t xml:space="preserve"> </w:t>
      </w:r>
      <w:r w:rsidRPr="00AE1E75">
        <w:rPr>
          <w:w w:val="105"/>
          <w:sz w:val="20"/>
          <w:lang w:val="en-AU"/>
        </w:rPr>
        <w:t>political opinion,</w:t>
      </w:r>
      <w:r w:rsidR="00655DEE" w:rsidRPr="00AE1E75">
        <w:rPr>
          <w:w w:val="105"/>
          <w:sz w:val="20"/>
          <w:lang w:val="en-AU"/>
        </w:rPr>
        <w:t xml:space="preserve"> </w:t>
      </w:r>
      <w:r w:rsidRPr="00AE1E75">
        <w:rPr>
          <w:w w:val="105"/>
          <w:sz w:val="20"/>
          <w:lang w:val="en-AU"/>
        </w:rPr>
        <w:t>national</w:t>
      </w:r>
      <w:r w:rsidR="00655DEE" w:rsidRPr="00AE1E75">
        <w:rPr>
          <w:w w:val="105"/>
          <w:sz w:val="20"/>
          <w:lang w:val="en-AU"/>
        </w:rPr>
        <w:t xml:space="preserve"> </w:t>
      </w:r>
      <w:r w:rsidRPr="00AE1E75">
        <w:rPr>
          <w:w w:val="105"/>
          <w:sz w:val="20"/>
          <w:lang w:val="en-AU"/>
        </w:rPr>
        <w:t>extraction</w:t>
      </w:r>
      <w:r w:rsidR="00655DEE" w:rsidRPr="00AE1E75">
        <w:rPr>
          <w:w w:val="105"/>
          <w:sz w:val="20"/>
          <w:lang w:val="en-AU"/>
        </w:rPr>
        <w:t xml:space="preserve"> </w:t>
      </w:r>
      <w:r w:rsidRPr="00AE1E75">
        <w:rPr>
          <w:w w:val="105"/>
          <w:sz w:val="20"/>
          <w:lang w:val="en-AU"/>
        </w:rPr>
        <w:t>or</w:t>
      </w:r>
      <w:r w:rsidR="00655DEE" w:rsidRPr="00AE1E75">
        <w:rPr>
          <w:w w:val="105"/>
          <w:sz w:val="20"/>
          <w:lang w:val="en-AU"/>
        </w:rPr>
        <w:t xml:space="preserve"> </w:t>
      </w:r>
      <w:r w:rsidRPr="00AE1E75">
        <w:rPr>
          <w:w w:val="105"/>
          <w:sz w:val="20"/>
          <w:lang w:val="en-AU"/>
        </w:rPr>
        <w:t>social</w:t>
      </w:r>
      <w:r w:rsidR="00655DEE" w:rsidRPr="00AE1E75">
        <w:rPr>
          <w:w w:val="105"/>
          <w:sz w:val="20"/>
          <w:lang w:val="en-AU"/>
        </w:rPr>
        <w:t xml:space="preserve"> </w:t>
      </w:r>
      <w:r w:rsidRPr="00AE1E75">
        <w:rPr>
          <w:w w:val="105"/>
          <w:sz w:val="20"/>
          <w:lang w:val="en-AU"/>
        </w:rPr>
        <w:t>origin;</w:t>
      </w:r>
    </w:p>
    <w:p w14:paraId="4D7587A0" w14:textId="1AC5BE86" w:rsidR="00F2740C" w:rsidRPr="00AE1E75" w:rsidRDefault="00F2740C" w:rsidP="00F2740C">
      <w:pPr>
        <w:pStyle w:val="ListParagraph"/>
        <w:numPr>
          <w:ilvl w:val="0"/>
          <w:numId w:val="5"/>
        </w:numPr>
        <w:tabs>
          <w:tab w:val="left" w:pos="888"/>
          <w:tab w:val="left" w:pos="889"/>
        </w:tabs>
        <w:spacing w:line="226" w:lineRule="exact"/>
        <w:ind w:hanging="338"/>
        <w:rPr>
          <w:sz w:val="20"/>
          <w:lang w:val="en-AU"/>
        </w:rPr>
      </w:pPr>
      <w:r w:rsidRPr="00AE1E75">
        <w:rPr>
          <w:w w:val="105"/>
          <w:sz w:val="20"/>
          <w:lang w:val="en-AU"/>
        </w:rPr>
        <w:t>trade</w:t>
      </w:r>
      <w:r w:rsidR="005A5AC9" w:rsidRPr="00AE1E75">
        <w:rPr>
          <w:w w:val="105"/>
          <w:sz w:val="20"/>
          <w:lang w:val="en-AU"/>
        </w:rPr>
        <w:t xml:space="preserve"> </w:t>
      </w:r>
      <w:r w:rsidRPr="00AE1E75">
        <w:rPr>
          <w:w w:val="105"/>
          <w:sz w:val="20"/>
          <w:lang w:val="en-AU"/>
        </w:rPr>
        <w:t>union</w:t>
      </w:r>
      <w:r w:rsidR="005A5AC9" w:rsidRPr="00AE1E75">
        <w:rPr>
          <w:w w:val="105"/>
          <w:sz w:val="20"/>
          <w:lang w:val="en-AU"/>
        </w:rPr>
        <w:t xml:space="preserve"> </w:t>
      </w:r>
      <w:r w:rsidRPr="00AE1E75">
        <w:rPr>
          <w:w w:val="105"/>
          <w:sz w:val="20"/>
          <w:lang w:val="en-AU"/>
        </w:rPr>
        <w:t>membership</w:t>
      </w:r>
      <w:r w:rsidR="005A5AC9" w:rsidRPr="00AE1E75">
        <w:rPr>
          <w:w w:val="105"/>
          <w:sz w:val="20"/>
          <w:lang w:val="en-AU"/>
        </w:rPr>
        <w:t xml:space="preserve"> </w:t>
      </w:r>
      <w:r w:rsidRPr="00AE1E75">
        <w:rPr>
          <w:w w:val="105"/>
          <w:sz w:val="20"/>
          <w:lang w:val="en-AU"/>
        </w:rPr>
        <w:t>or</w:t>
      </w:r>
      <w:r w:rsidR="005A5AC9" w:rsidRPr="00AE1E75">
        <w:rPr>
          <w:w w:val="105"/>
          <w:sz w:val="20"/>
          <w:lang w:val="en-AU"/>
        </w:rPr>
        <w:t xml:space="preserve"> </w:t>
      </w:r>
      <w:r w:rsidRPr="00AE1E75">
        <w:rPr>
          <w:w w:val="105"/>
          <w:sz w:val="20"/>
          <w:lang w:val="en-AU"/>
        </w:rPr>
        <w:t>non-membership</w:t>
      </w:r>
    </w:p>
    <w:p w14:paraId="30E0EE41" w14:textId="7240FDD3" w:rsidR="00F2740C" w:rsidRPr="00AE1E75" w:rsidRDefault="00F2740C" w:rsidP="00F2740C">
      <w:pPr>
        <w:pStyle w:val="ListParagraph"/>
        <w:numPr>
          <w:ilvl w:val="0"/>
          <w:numId w:val="5"/>
        </w:numPr>
        <w:tabs>
          <w:tab w:val="left" w:pos="888"/>
          <w:tab w:val="left" w:pos="889"/>
        </w:tabs>
        <w:spacing w:before="10" w:line="247" w:lineRule="auto"/>
        <w:ind w:right="723" w:hanging="338"/>
        <w:rPr>
          <w:sz w:val="20"/>
          <w:lang w:val="en-AU"/>
        </w:rPr>
      </w:pPr>
      <w:r w:rsidRPr="00AE1E75">
        <w:rPr>
          <w:w w:val="105"/>
          <w:sz w:val="20"/>
          <w:lang w:val="en-AU"/>
        </w:rPr>
        <w:t>participation in union activities outside of working hours or, with the employer’s consent,</w:t>
      </w:r>
      <w:r w:rsidR="005A5AC9" w:rsidRPr="00AE1E75">
        <w:rPr>
          <w:w w:val="105"/>
          <w:sz w:val="20"/>
          <w:lang w:val="en-AU"/>
        </w:rPr>
        <w:t xml:space="preserve"> </w:t>
      </w:r>
      <w:r w:rsidRPr="00AE1E75">
        <w:rPr>
          <w:w w:val="105"/>
          <w:sz w:val="20"/>
          <w:lang w:val="en-AU"/>
        </w:rPr>
        <w:t>during</w:t>
      </w:r>
      <w:r w:rsidR="005A5AC9" w:rsidRPr="00AE1E75">
        <w:rPr>
          <w:w w:val="105"/>
          <w:sz w:val="20"/>
          <w:lang w:val="en-AU"/>
        </w:rPr>
        <w:t xml:space="preserve"> </w:t>
      </w:r>
      <w:r w:rsidRPr="00AE1E75">
        <w:rPr>
          <w:w w:val="105"/>
          <w:sz w:val="20"/>
          <w:lang w:val="en-AU"/>
        </w:rPr>
        <w:t>working</w:t>
      </w:r>
      <w:r w:rsidR="005A5AC9" w:rsidRPr="00AE1E75">
        <w:rPr>
          <w:w w:val="105"/>
          <w:sz w:val="20"/>
          <w:lang w:val="en-AU"/>
        </w:rPr>
        <w:t xml:space="preserve"> </w:t>
      </w:r>
      <w:r w:rsidRPr="00AE1E75">
        <w:rPr>
          <w:w w:val="105"/>
          <w:sz w:val="20"/>
          <w:lang w:val="en-AU"/>
        </w:rPr>
        <w:t>hours;</w:t>
      </w:r>
    </w:p>
    <w:p w14:paraId="4020F806" w14:textId="3E4F4614" w:rsidR="00F2740C" w:rsidRPr="00AE1E75" w:rsidRDefault="00F2740C" w:rsidP="00F2740C">
      <w:pPr>
        <w:pStyle w:val="ListParagraph"/>
        <w:numPr>
          <w:ilvl w:val="0"/>
          <w:numId w:val="5"/>
        </w:numPr>
        <w:tabs>
          <w:tab w:val="left" w:pos="888"/>
          <w:tab w:val="left" w:pos="889"/>
        </w:tabs>
        <w:spacing w:line="228" w:lineRule="exact"/>
        <w:ind w:hanging="338"/>
        <w:rPr>
          <w:sz w:val="20"/>
          <w:lang w:val="en-AU"/>
        </w:rPr>
      </w:pPr>
      <w:r w:rsidRPr="00AE1E75">
        <w:rPr>
          <w:w w:val="105"/>
          <w:sz w:val="20"/>
          <w:lang w:val="en-AU"/>
        </w:rPr>
        <w:t>seeking</w:t>
      </w:r>
      <w:r w:rsidR="005A5AC9" w:rsidRPr="00AE1E75">
        <w:rPr>
          <w:w w:val="105"/>
          <w:sz w:val="20"/>
          <w:lang w:val="en-AU"/>
        </w:rPr>
        <w:t xml:space="preserve"> </w:t>
      </w:r>
      <w:r w:rsidRPr="00AE1E75">
        <w:rPr>
          <w:w w:val="105"/>
          <w:sz w:val="20"/>
          <w:lang w:val="en-AU"/>
        </w:rPr>
        <w:t>office</w:t>
      </w:r>
      <w:r w:rsidR="005A5AC9" w:rsidRPr="00AE1E75">
        <w:rPr>
          <w:w w:val="105"/>
          <w:sz w:val="20"/>
          <w:lang w:val="en-AU"/>
        </w:rPr>
        <w:t xml:space="preserve"> </w:t>
      </w:r>
      <w:r w:rsidRPr="00AE1E75">
        <w:rPr>
          <w:w w:val="105"/>
          <w:sz w:val="20"/>
          <w:lang w:val="en-AU"/>
        </w:rPr>
        <w:t>as,</w:t>
      </w:r>
      <w:r w:rsidR="005A5AC9" w:rsidRPr="00AE1E75">
        <w:rPr>
          <w:w w:val="105"/>
          <w:sz w:val="20"/>
          <w:lang w:val="en-AU"/>
        </w:rPr>
        <w:t xml:space="preserve"> </w:t>
      </w:r>
      <w:r w:rsidRPr="00AE1E75">
        <w:rPr>
          <w:w w:val="105"/>
          <w:sz w:val="20"/>
          <w:lang w:val="en-AU"/>
        </w:rPr>
        <w:t>or</w:t>
      </w:r>
      <w:r w:rsidR="005A5AC9" w:rsidRPr="00AE1E75">
        <w:rPr>
          <w:w w:val="105"/>
          <w:sz w:val="20"/>
          <w:lang w:val="en-AU"/>
        </w:rPr>
        <w:t xml:space="preserve"> </w:t>
      </w:r>
      <w:r w:rsidRPr="00AE1E75">
        <w:rPr>
          <w:w w:val="105"/>
          <w:sz w:val="20"/>
          <w:lang w:val="en-AU"/>
        </w:rPr>
        <w:t>acting</w:t>
      </w:r>
      <w:r w:rsidR="005A5AC9" w:rsidRPr="00AE1E75">
        <w:rPr>
          <w:w w:val="105"/>
          <w:sz w:val="20"/>
          <w:lang w:val="en-AU"/>
        </w:rPr>
        <w:t xml:space="preserve"> </w:t>
      </w:r>
      <w:r w:rsidRPr="00AE1E75">
        <w:rPr>
          <w:w w:val="105"/>
          <w:sz w:val="20"/>
          <w:lang w:val="en-AU"/>
        </w:rPr>
        <w:t>or</w:t>
      </w:r>
      <w:r w:rsidR="005A5AC9" w:rsidRPr="00AE1E75">
        <w:rPr>
          <w:w w:val="105"/>
          <w:sz w:val="20"/>
          <w:lang w:val="en-AU"/>
        </w:rPr>
        <w:t xml:space="preserve"> </w:t>
      </w:r>
      <w:r w:rsidRPr="00AE1E75">
        <w:rPr>
          <w:w w:val="105"/>
          <w:sz w:val="20"/>
          <w:lang w:val="en-AU"/>
        </w:rPr>
        <w:t>having</w:t>
      </w:r>
      <w:r w:rsidR="005A5AC9" w:rsidRPr="00AE1E75">
        <w:rPr>
          <w:w w:val="105"/>
          <w:sz w:val="20"/>
          <w:lang w:val="en-AU"/>
        </w:rPr>
        <w:t xml:space="preserve"> </w:t>
      </w:r>
      <w:r w:rsidRPr="00AE1E75">
        <w:rPr>
          <w:w w:val="105"/>
          <w:sz w:val="20"/>
          <w:lang w:val="en-AU"/>
        </w:rPr>
        <w:t>acted</w:t>
      </w:r>
      <w:r w:rsidR="005A5AC9" w:rsidRPr="00AE1E75">
        <w:rPr>
          <w:w w:val="105"/>
          <w:sz w:val="20"/>
          <w:lang w:val="en-AU"/>
        </w:rPr>
        <w:t xml:space="preserve"> </w:t>
      </w:r>
      <w:r w:rsidRPr="00AE1E75">
        <w:rPr>
          <w:w w:val="105"/>
          <w:sz w:val="20"/>
          <w:lang w:val="en-AU"/>
        </w:rPr>
        <w:t>as,</w:t>
      </w:r>
      <w:r w:rsidR="005A5AC9" w:rsidRPr="00AE1E75">
        <w:rPr>
          <w:w w:val="105"/>
          <w:sz w:val="20"/>
          <w:lang w:val="en-AU"/>
        </w:rPr>
        <w:t xml:space="preserve"> </w:t>
      </w:r>
      <w:r w:rsidRPr="00AE1E75">
        <w:rPr>
          <w:w w:val="105"/>
          <w:sz w:val="20"/>
          <w:lang w:val="en-AU"/>
        </w:rPr>
        <w:t>a</w:t>
      </w:r>
      <w:r w:rsidR="005A5AC9" w:rsidRPr="00AE1E75">
        <w:rPr>
          <w:w w:val="105"/>
          <w:sz w:val="20"/>
          <w:lang w:val="en-AU"/>
        </w:rPr>
        <w:t xml:space="preserve"> </w:t>
      </w:r>
      <w:r w:rsidRPr="00AE1E75">
        <w:rPr>
          <w:w w:val="105"/>
          <w:sz w:val="20"/>
          <w:lang w:val="en-AU"/>
        </w:rPr>
        <w:t>representative</w:t>
      </w:r>
      <w:r w:rsidR="005A5AC9" w:rsidRPr="00AE1E75">
        <w:rPr>
          <w:w w:val="105"/>
          <w:sz w:val="20"/>
          <w:lang w:val="en-AU"/>
        </w:rPr>
        <w:t xml:space="preserve"> </w:t>
      </w:r>
      <w:r w:rsidRPr="00AE1E75">
        <w:rPr>
          <w:w w:val="105"/>
          <w:sz w:val="20"/>
          <w:lang w:val="en-AU"/>
        </w:rPr>
        <w:t>of</w:t>
      </w:r>
      <w:r w:rsidR="005A5AC9" w:rsidRPr="00AE1E75">
        <w:rPr>
          <w:w w:val="105"/>
          <w:sz w:val="20"/>
          <w:lang w:val="en-AU"/>
        </w:rPr>
        <w:t xml:space="preserve"> </w:t>
      </w:r>
      <w:r w:rsidRPr="00AE1E75">
        <w:rPr>
          <w:w w:val="105"/>
          <w:sz w:val="20"/>
          <w:lang w:val="en-AU"/>
        </w:rPr>
        <w:t>employees;</w:t>
      </w:r>
    </w:p>
    <w:p w14:paraId="4BD7D1CD" w14:textId="0D479851" w:rsidR="00F2740C" w:rsidRPr="00AE1E75" w:rsidRDefault="00F2740C" w:rsidP="00F2740C">
      <w:pPr>
        <w:pStyle w:val="ListParagraph"/>
        <w:numPr>
          <w:ilvl w:val="0"/>
          <w:numId w:val="5"/>
        </w:numPr>
        <w:tabs>
          <w:tab w:val="left" w:pos="888"/>
          <w:tab w:val="left" w:pos="889"/>
        </w:tabs>
        <w:spacing w:before="10" w:line="247" w:lineRule="auto"/>
        <w:ind w:right="724" w:hanging="338"/>
        <w:rPr>
          <w:sz w:val="20"/>
          <w:lang w:val="en-AU"/>
        </w:rPr>
      </w:pPr>
      <w:r w:rsidRPr="00AE1E75">
        <w:rPr>
          <w:w w:val="105"/>
          <w:sz w:val="20"/>
          <w:lang w:val="en-AU"/>
        </w:rPr>
        <w:t>the filing of a complaint, or involvement in proceedings, against an employer regarding</w:t>
      </w:r>
      <w:r w:rsidR="005A5AC9" w:rsidRPr="00AE1E75">
        <w:rPr>
          <w:w w:val="105"/>
          <w:sz w:val="20"/>
          <w:lang w:val="en-AU"/>
        </w:rPr>
        <w:t xml:space="preserve"> </w:t>
      </w:r>
      <w:r w:rsidRPr="00AE1E75">
        <w:rPr>
          <w:w w:val="105"/>
          <w:sz w:val="20"/>
          <w:lang w:val="en-AU"/>
        </w:rPr>
        <w:t>an</w:t>
      </w:r>
      <w:r w:rsidR="005A5AC9" w:rsidRPr="00AE1E75">
        <w:rPr>
          <w:w w:val="105"/>
          <w:sz w:val="20"/>
          <w:lang w:val="en-AU"/>
        </w:rPr>
        <w:t xml:space="preserve"> </w:t>
      </w:r>
      <w:r w:rsidRPr="00AE1E75">
        <w:rPr>
          <w:w w:val="105"/>
          <w:sz w:val="20"/>
          <w:lang w:val="en-AU"/>
        </w:rPr>
        <w:t>alleged</w:t>
      </w:r>
      <w:r w:rsidR="005A5AC9" w:rsidRPr="00AE1E75">
        <w:rPr>
          <w:w w:val="105"/>
          <w:sz w:val="20"/>
          <w:lang w:val="en-AU"/>
        </w:rPr>
        <w:t xml:space="preserve"> </w:t>
      </w:r>
      <w:r w:rsidRPr="00AE1E75">
        <w:rPr>
          <w:w w:val="105"/>
          <w:sz w:val="20"/>
          <w:lang w:val="en-AU"/>
        </w:rPr>
        <w:t>breach</w:t>
      </w:r>
      <w:r w:rsidR="005A5AC9" w:rsidRPr="00AE1E75">
        <w:rPr>
          <w:w w:val="105"/>
          <w:sz w:val="20"/>
          <w:lang w:val="en-AU"/>
        </w:rPr>
        <w:t xml:space="preserve"> </w:t>
      </w:r>
      <w:r w:rsidRPr="00AE1E75">
        <w:rPr>
          <w:w w:val="105"/>
          <w:sz w:val="20"/>
          <w:lang w:val="en-AU"/>
        </w:rPr>
        <w:t>of</w:t>
      </w:r>
      <w:r w:rsidR="005A5AC9" w:rsidRPr="00AE1E75">
        <w:rPr>
          <w:w w:val="105"/>
          <w:sz w:val="20"/>
          <w:lang w:val="en-AU"/>
        </w:rPr>
        <w:t xml:space="preserve"> </w:t>
      </w:r>
      <w:r w:rsidRPr="00AE1E75">
        <w:rPr>
          <w:w w:val="105"/>
          <w:sz w:val="20"/>
          <w:lang w:val="en-AU"/>
        </w:rPr>
        <w:t>the</w:t>
      </w:r>
      <w:r w:rsidR="005A5AC9" w:rsidRPr="00AE1E75">
        <w:rPr>
          <w:w w:val="105"/>
          <w:sz w:val="20"/>
          <w:lang w:val="en-AU"/>
        </w:rPr>
        <w:t xml:space="preserve"> </w:t>
      </w:r>
      <w:r w:rsidRPr="00AE1E75">
        <w:rPr>
          <w:w w:val="105"/>
          <w:sz w:val="20"/>
          <w:lang w:val="en-AU"/>
        </w:rPr>
        <w:t>law;</w:t>
      </w:r>
    </w:p>
    <w:p w14:paraId="31987439" w14:textId="5C4AD4B6" w:rsidR="00F2740C" w:rsidRPr="00AE1E75" w:rsidRDefault="00F2740C" w:rsidP="00F2740C">
      <w:pPr>
        <w:pStyle w:val="ListParagraph"/>
        <w:numPr>
          <w:ilvl w:val="0"/>
          <w:numId w:val="5"/>
        </w:numPr>
        <w:tabs>
          <w:tab w:val="left" w:pos="888"/>
          <w:tab w:val="left" w:pos="889"/>
        </w:tabs>
        <w:ind w:hanging="338"/>
        <w:rPr>
          <w:sz w:val="20"/>
          <w:lang w:val="en-AU"/>
        </w:rPr>
      </w:pPr>
      <w:r w:rsidRPr="00AE1E75">
        <w:rPr>
          <w:w w:val="105"/>
          <w:sz w:val="20"/>
          <w:lang w:val="en-AU"/>
        </w:rPr>
        <w:t>absence</w:t>
      </w:r>
      <w:r w:rsidR="005A5AC9" w:rsidRPr="00AE1E75">
        <w:rPr>
          <w:w w:val="105"/>
          <w:sz w:val="20"/>
          <w:lang w:val="en-AU"/>
        </w:rPr>
        <w:t xml:space="preserve"> </w:t>
      </w:r>
      <w:r w:rsidRPr="00AE1E75">
        <w:rPr>
          <w:w w:val="105"/>
          <w:sz w:val="20"/>
          <w:lang w:val="en-AU"/>
        </w:rPr>
        <w:t>from</w:t>
      </w:r>
      <w:r w:rsidR="005A5AC9" w:rsidRPr="00AE1E75">
        <w:rPr>
          <w:w w:val="105"/>
          <w:sz w:val="20"/>
          <w:lang w:val="en-AU"/>
        </w:rPr>
        <w:t xml:space="preserve"> </w:t>
      </w:r>
      <w:r w:rsidRPr="00AE1E75">
        <w:rPr>
          <w:w w:val="105"/>
          <w:sz w:val="20"/>
          <w:lang w:val="en-AU"/>
        </w:rPr>
        <w:t>work</w:t>
      </w:r>
      <w:r w:rsidR="005A5AC9" w:rsidRPr="00AE1E75">
        <w:rPr>
          <w:w w:val="105"/>
          <w:sz w:val="20"/>
          <w:lang w:val="en-AU"/>
        </w:rPr>
        <w:t xml:space="preserve"> </w:t>
      </w:r>
      <w:r w:rsidRPr="00AE1E75">
        <w:rPr>
          <w:w w:val="105"/>
          <w:sz w:val="20"/>
          <w:lang w:val="en-AU"/>
        </w:rPr>
        <w:t>during</w:t>
      </w:r>
      <w:r w:rsidR="005A5AC9" w:rsidRPr="00AE1E75">
        <w:rPr>
          <w:w w:val="105"/>
          <w:sz w:val="20"/>
          <w:lang w:val="en-AU"/>
        </w:rPr>
        <w:t xml:space="preserve"> </w:t>
      </w:r>
      <w:r w:rsidRPr="00AE1E75">
        <w:rPr>
          <w:w w:val="105"/>
          <w:sz w:val="20"/>
          <w:lang w:val="en-AU"/>
        </w:rPr>
        <w:t>maternity</w:t>
      </w:r>
      <w:r w:rsidR="005A5AC9" w:rsidRPr="00AE1E75">
        <w:rPr>
          <w:w w:val="105"/>
          <w:sz w:val="20"/>
          <w:lang w:val="en-AU"/>
        </w:rPr>
        <w:t xml:space="preserve"> </w:t>
      </w:r>
      <w:r w:rsidRPr="00AE1E75">
        <w:rPr>
          <w:w w:val="105"/>
          <w:sz w:val="20"/>
          <w:lang w:val="en-AU"/>
        </w:rPr>
        <w:t>leave</w:t>
      </w:r>
      <w:r w:rsidR="005A5AC9" w:rsidRPr="00AE1E75">
        <w:rPr>
          <w:w w:val="105"/>
          <w:sz w:val="20"/>
          <w:lang w:val="en-AU"/>
        </w:rPr>
        <w:t xml:space="preserve"> </w:t>
      </w:r>
      <w:r w:rsidRPr="00AE1E75">
        <w:rPr>
          <w:w w:val="105"/>
          <w:sz w:val="20"/>
          <w:lang w:val="en-AU"/>
        </w:rPr>
        <w:t>or</w:t>
      </w:r>
      <w:r w:rsidR="005A5AC9" w:rsidRPr="00AE1E75">
        <w:rPr>
          <w:w w:val="105"/>
          <w:sz w:val="20"/>
          <w:lang w:val="en-AU"/>
        </w:rPr>
        <w:t xml:space="preserve"> </w:t>
      </w:r>
      <w:r w:rsidRPr="00AE1E75">
        <w:rPr>
          <w:w w:val="105"/>
          <w:sz w:val="20"/>
          <w:lang w:val="en-AU"/>
        </w:rPr>
        <w:t>other</w:t>
      </w:r>
      <w:r w:rsidR="005A5AC9" w:rsidRPr="00AE1E75">
        <w:rPr>
          <w:w w:val="105"/>
          <w:sz w:val="20"/>
          <w:lang w:val="en-AU"/>
        </w:rPr>
        <w:t xml:space="preserve"> </w:t>
      </w:r>
      <w:r w:rsidRPr="00AE1E75">
        <w:rPr>
          <w:w w:val="105"/>
          <w:sz w:val="20"/>
          <w:lang w:val="en-AU"/>
        </w:rPr>
        <w:t>parental</w:t>
      </w:r>
      <w:r w:rsidR="005A5AC9" w:rsidRPr="00AE1E75">
        <w:rPr>
          <w:w w:val="105"/>
          <w:sz w:val="20"/>
          <w:lang w:val="en-AU"/>
        </w:rPr>
        <w:t xml:space="preserve"> </w:t>
      </w:r>
      <w:r w:rsidRPr="00AE1E75">
        <w:rPr>
          <w:w w:val="105"/>
          <w:sz w:val="20"/>
          <w:lang w:val="en-AU"/>
        </w:rPr>
        <w:t>leave;</w:t>
      </w:r>
      <w:r w:rsidR="005A5AC9" w:rsidRPr="00AE1E75">
        <w:rPr>
          <w:w w:val="105"/>
          <w:sz w:val="20"/>
          <w:lang w:val="en-AU"/>
        </w:rPr>
        <w:t xml:space="preserve"> </w:t>
      </w:r>
      <w:r w:rsidRPr="00AE1E75">
        <w:rPr>
          <w:w w:val="105"/>
          <w:sz w:val="20"/>
          <w:lang w:val="en-AU"/>
        </w:rPr>
        <w:t>or</w:t>
      </w:r>
    </w:p>
    <w:p w14:paraId="40AF84E0" w14:textId="66AC1A52" w:rsidR="00F2740C" w:rsidRPr="00AE1E75" w:rsidRDefault="00F2740C" w:rsidP="00F2740C">
      <w:pPr>
        <w:pStyle w:val="ListParagraph"/>
        <w:numPr>
          <w:ilvl w:val="0"/>
          <w:numId w:val="5"/>
        </w:numPr>
        <w:tabs>
          <w:tab w:val="left" w:pos="888"/>
          <w:tab w:val="left" w:pos="889"/>
        </w:tabs>
        <w:spacing w:before="7" w:line="247" w:lineRule="auto"/>
        <w:ind w:right="719" w:hanging="338"/>
        <w:rPr>
          <w:sz w:val="20"/>
          <w:lang w:val="en-AU"/>
        </w:rPr>
      </w:pPr>
      <w:r w:rsidRPr="00AE1E75">
        <w:rPr>
          <w:w w:val="105"/>
          <w:sz w:val="20"/>
          <w:lang w:val="en-AU"/>
        </w:rPr>
        <w:t>temporary</w:t>
      </w:r>
      <w:r w:rsidR="005A5AC9" w:rsidRPr="00AE1E75">
        <w:rPr>
          <w:w w:val="105"/>
          <w:sz w:val="20"/>
          <w:lang w:val="en-AU"/>
        </w:rPr>
        <w:t xml:space="preserve"> </w:t>
      </w:r>
      <w:r w:rsidRPr="00AE1E75">
        <w:rPr>
          <w:w w:val="105"/>
          <w:sz w:val="20"/>
          <w:lang w:val="en-AU"/>
        </w:rPr>
        <w:t>absence</w:t>
      </w:r>
      <w:r w:rsidR="005A5AC9" w:rsidRPr="00AE1E75">
        <w:rPr>
          <w:w w:val="105"/>
          <w:sz w:val="20"/>
          <w:lang w:val="en-AU"/>
        </w:rPr>
        <w:t xml:space="preserve"> </w:t>
      </w:r>
      <w:r w:rsidRPr="00AE1E75">
        <w:rPr>
          <w:w w:val="105"/>
          <w:sz w:val="20"/>
          <w:lang w:val="en-AU"/>
        </w:rPr>
        <w:t>from</w:t>
      </w:r>
      <w:r w:rsidR="005A5AC9" w:rsidRPr="00AE1E75">
        <w:rPr>
          <w:w w:val="105"/>
          <w:sz w:val="20"/>
          <w:lang w:val="en-AU"/>
        </w:rPr>
        <w:t xml:space="preserve"> </w:t>
      </w:r>
      <w:r w:rsidRPr="00AE1E75">
        <w:rPr>
          <w:w w:val="105"/>
          <w:sz w:val="20"/>
          <w:lang w:val="en-AU"/>
        </w:rPr>
        <w:t>work</w:t>
      </w:r>
      <w:r w:rsidR="005A5AC9" w:rsidRPr="00AE1E75">
        <w:rPr>
          <w:w w:val="105"/>
          <w:sz w:val="20"/>
          <w:lang w:val="en-AU"/>
        </w:rPr>
        <w:t xml:space="preserve"> </w:t>
      </w:r>
      <w:r w:rsidRPr="00AE1E75">
        <w:rPr>
          <w:w w:val="105"/>
          <w:sz w:val="20"/>
          <w:lang w:val="en-AU"/>
        </w:rPr>
        <w:t>due</w:t>
      </w:r>
      <w:r w:rsidR="005A5AC9" w:rsidRPr="00AE1E75">
        <w:rPr>
          <w:w w:val="105"/>
          <w:sz w:val="20"/>
          <w:lang w:val="en-AU"/>
        </w:rPr>
        <w:t xml:space="preserve"> </w:t>
      </w:r>
      <w:r w:rsidRPr="00AE1E75">
        <w:rPr>
          <w:w w:val="105"/>
          <w:sz w:val="20"/>
          <w:lang w:val="en-AU"/>
        </w:rPr>
        <w:t>to</w:t>
      </w:r>
      <w:r w:rsidR="005A5AC9" w:rsidRPr="00AE1E75">
        <w:rPr>
          <w:w w:val="105"/>
          <w:sz w:val="20"/>
          <w:lang w:val="en-AU"/>
        </w:rPr>
        <w:t xml:space="preserve"> </w:t>
      </w:r>
      <w:r w:rsidRPr="00AE1E75">
        <w:rPr>
          <w:w w:val="105"/>
          <w:sz w:val="20"/>
          <w:lang w:val="en-AU"/>
        </w:rPr>
        <w:t>undertaking</w:t>
      </w:r>
      <w:r w:rsidR="005A5AC9" w:rsidRPr="00AE1E75">
        <w:rPr>
          <w:w w:val="105"/>
          <w:sz w:val="20"/>
          <w:lang w:val="en-AU"/>
        </w:rPr>
        <w:t xml:space="preserve"> </w:t>
      </w:r>
      <w:r w:rsidRPr="00AE1E75">
        <w:rPr>
          <w:w w:val="105"/>
          <w:sz w:val="20"/>
          <w:lang w:val="en-AU"/>
        </w:rPr>
        <w:t>voluntary</w:t>
      </w:r>
      <w:r w:rsidR="005A5AC9" w:rsidRPr="00AE1E75">
        <w:rPr>
          <w:w w:val="105"/>
          <w:sz w:val="20"/>
          <w:lang w:val="en-AU"/>
        </w:rPr>
        <w:t xml:space="preserve"> </w:t>
      </w:r>
      <w:r w:rsidRPr="00AE1E75">
        <w:rPr>
          <w:w w:val="105"/>
          <w:sz w:val="20"/>
          <w:lang w:val="en-AU"/>
        </w:rPr>
        <w:t>emergency</w:t>
      </w:r>
      <w:r w:rsidR="005A5AC9" w:rsidRPr="00AE1E75">
        <w:rPr>
          <w:w w:val="105"/>
          <w:sz w:val="20"/>
          <w:lang w:val="en-AU"/>
        </w:rPr>
        <w:t xml:space="preserve"> </w:t>
      </w:r>
      <w:r w:rsidRPr="00AE1E75">
        <w:rPr>
          <w:w w:val="105"/>
          <w:sz w:val="20"/>
          <w:lang w:val="en-AU"/>
        </w:rPr>
        <w:t>management activity,</w:t>
      </w:r>
      <w:r w:rsidR="005A5AC9" w:rsidRPr="00AE1E75">
        <w:rPr>
          <w:w w:val="105"/>
          <w:sz w:val="20"/>
          <w:lang w:val="en-AU"/>
        </w:rPr>
        <w:t xml:space="preserve"> </w:t>
      </w:r>
      <w:r w:rsidRPr="00AE1E75">
        <w:rPr>
          <w:w w:val="105"/>
          <w:sz w:val="20"/>
          <w:lang w:val="en-AU"/>
        </w:rPr>
        <w:t>where</w:t>
      </w:r>
      <w:r w:rsidR="005A5AC9" w:rsidRPr="00AE1E75">
        <w:rPr>
          <w:w w:val="105"/>
          <w:sz w:val="20"/>
          <w:lang w:val="en-AU"/>
        </w:rPr>
        <w:t xml:space="preserve"> </w:t>
      </w:r>
      <w:r w:rsidRPr="00AE1E75">
        <w:rPr>
          <w:w w:val="105"/>
          <w:sz w:val="20"/>
          <w:lang w:val="en-AU"/>
        </w:rPr>
        <w:t>the</w:t>
      </w:r>
      <w:r w:rsidR="005A5AC9" w:rsidRPr="00AE1E75">
        <w:rPr>
          <w:w w:val="105"/>
          <w:sz w:val="20"/>
          <w:lang w:val="en-AU"/>
        </w:rPr>
        <w:t xml:space="preserve"> </w:t>
      </w:r>
      <w:r w:rsidRPr="00AE1E75">
        <w:rPr>
          <w:w w:val="105"/>
          <w:sz w:val="20"/>
          <w:lang w:val="en-AU"/>
        </w:rPr>
        <w:t>absence</w:t>
      </w:r>
      <w:r w:rsidR="005A5AC9" w:rsidRPr="00AE1E75">
        <w:rPr>
          <w:w w:val="105"/>
          <w:sz w:val="20"/>
          <w:lang w:val="en-AU"/>
        </w:rPr>
        <w:t xml:space="preserve"> </w:t>
      </w:r>
      <w:r w:rsidRPr="00AE1E75">
        <w:rPr>
          <w:w w:val="105"/>
          <w:sz w:val="20"/>
          <w:lang w:val="en-AU"/>
        </w:rPr>
        <w:t>is</w:t>
      </w:r>
      <w:r w:rsidR="005A5AC9" w:rsidRPr="00AE1E75">
        <w:rPr>
          <w:w w:val="105"/>
          <w:sz w:val="20"/>
          <w:lang w:val="en-AU"/>
        </w:rPr>
        <w:t xml:space="preserve"> </w:t>
      </w:r>
      <w:r w:rsidRPr="00AE1E75">
        <w:rPr>
          <w:w w:val="105"/>
          <w:sz w:val="20"/>
          <w:lang w:val="en-AU"/>
        </w:rPr>
        <w:t>reasonable.</w:t>
      </w:r>
    </w:p>
    <w:p w14:paraId="28895ADF" w14:textId="77777777" w:rsidR="00F2740C" w:rsidRPr="00AE1E75" w:rsidRDefault="00F2740C" w:rsidP="00F2740C">
      <w:pPr>
        <w:pStyle w:val="BodyText"/>
        <w:spacing w:before="8"/>
        <w:rPr>
          <w:lang w:val="en-AU"/>
        </w:rPr>
      </w:pPr>
    </w:p>
    <w:p w14:paraId="386FDA27" w14:textId="2940C20F" w:rsidR="00F2740C" w:rsidRPr="00AE1E75" w:rsidRDefault="00F2740C" w:rsidP="00F2740C">
      <w:pPr>
        <w:pStyle w:val="BodyText"/>
        <w:spacing w:line="247" w:lineRule="auto"/>
        <w:ind w:left="212" w:right="719"/>
        <w:jc w:val="both"/>
        <w:rPr>
          <w:lang w:val="en-AU"/>
        </w:rPr>
      </w:pPr>
      <w:r w:rsidRPr="00AE1E75">
        <w:rPr>
          <w:w w:val="105"/>
          <w:lang w:val="en-AU"/>
        </w:rPr>
        <w:t>Please</w:t>
      </w:r>
      <w:r w:rsidR="005A5AC9" w:rsidRPr="00AE1E75">
        <w:rPr>
          <w:w w:val="105"/>
          <w:lang w:val="en-AU"/>
        </w:rPr>
        <w:t xml:space="preserve"> </w:t>
      </w:r>
      <w:r w:rsidRPr="00AE1E75">
        <w:rPr>
          <w:w w:val="105"/>
          <w:lang w:val="en-AU"/>
        </w:rPr>
        <w:t>note</w:t>
      </w:r>
      <w:r w:rsidR="005A5AC9" w:rsidRPr="00AE1E75">
        <w:rPr>
          <w:w w:val="105"/>
          <w:lang w:val="en-AU"/>
        </w:rPr>
        <w:t xml:space="preserve"> </w:t>
      </w:r>
      <w:r w:rsidRPr="00AE1E75">
        <w:rPr>
          <w:w w:val="105"/>
          <w:lang w:val="en-AU"/>
        </w:rPr>
        <w:t>that</w:t>
      </w:r>
      <w:r w:rsidR="005A5AC9" w:rsidRPr="00AE1E75">
        <w:rPr>
          <w:w w:val="105"/>
          <w:lang w:val="en-AU"/>
        </w:rPr>
        <w:t xml:space="preserve"> </w:t>
      </w:r>
      <w:r w:rsidRPr="00AE1E75">
        <w:rPr>
          <w:w w:val="105"/>
          <w:lang w:val="en-AU"/>
        </w:rPr>
        <w:t>it</w:t>
      </w:r>
      <w:r w:rsidR="005A5AC9" w:rsidRPr="00AE1E75">
        <w:rPr>
          <w:w w:val="105"/>
          <w:lang w:val="en-AU"/>
        </w:rPr>
        <w:t xml:space="preserve"> </w:t>
      </w:r>
      <w:r w:rsidRPr="00AE1E75">
        <w:rPr>
          <w:w w:val="105"/>
          <w:lang w:val="en-AU"/>
        </w:rPr>
        <w:t>is</w:t>
      </w:r>
      <w:r w:rsidR="005A5AC9" w:rsidRPr="00AE1E75">
        <w:rPr>
          <w:w w:val="105"/>
          <w:lang w:val="en-AU"/>
        </w:rPr>
        <w:t xml:space="preserve"> </w:t>
      </w:r>
      <w:r w:rsidRPr="00AE1E75">
        <w:rPr>
          <w:w w:val="105"/>
          <w:lang w:val="en-AU"/>
        </w:rPr>
        <w:t>also</w:t>
      </w:r>
      <w:r w:rsidR="005A5AC9" w:rsidRPr="00AE1E75">
        <w:rPr>
          <w:w w:val="105"/>
          <w:lang w:val="en-AU"/>
        </w:rPr>
        <w:t xml:space="preserve"> </w:t>
      </w:r>
      <w:r w:rsidRPr="00AE1E75">
        <w:rPr>
          <w:w w:val="105"/>
          <w:lang w:val="en-AU"/>
        </w:rPr>
        <w:t>unlawful,</w:t>
      </w:r>
      <w:r w:rsidR="005A5AC9" w:rsidRPr="00AE1E75">
        <w:rPr>
          <w:w w:val="105"/>
          <w:lang w:val="en-AU"/>
        </w:rPr>
        <w:t xml:space="preserve"> </w:t>
      </w:r>
      <w:r w:rsidRPr="00AE1E75">
        <w:rPr>
          <w:w w:val="105"/>
          <w:lang w:val="en-AU"/>
        </w:rPr>
        <w:t>under</w:t>
      </w:r>
      <w:r w:rsidR="005A5AC9" w:rsidRPr="00AE1E75">
        <w:rPr>
          <w:w w:val="105"/>
          <w:lang w:val="en-AU"/>
        </w:rPr>
        <w:t xml:space="preserve"> </w:t>
      </w:r>
      <w:r w:rsidRPr="00AE1E75">
        <w:rPr>
          <w:w w:val="105"/>
          <w:lang w:val="en-AU"/>
        </w:rPr>
        <w:t>the</w:t>
      </w:r>
      <w:r w:rsidR="005A5AC9" w:rsidRPr="00AE1E75">
        <w:rPr>
          <w:w w:val="105"/>
          <w:lang w:val="en-AU"/>
        </w:rPr>
        <w:t xml:space="preserve"> </w:t>
      </w:r>
      <w:r w:rsidRPr="00AE1E75">
        <w:rPr>
          <w:w w:val="105"/>
          <w:lang w:val="en-AU"/>
        </w:rPr>
        <w:t>freedom</w:t>
      </w:r>
      <w:r w:rsidR="005A5AC9" w:rsidRPr="00AE1E75">
        <w:rPr>
          <w:w w:val="105"/>
          <w:lang w:val="en-AU"/>
        </w:rPr>
        <w:t xml:space="preserve"> </w:t>
      </w:r>
      <w:r w:rsidRPr="00AE1E75">
        <w:rPr>
          <w:w w:val="105"/>
          <w:lang w:val="en-AU"/>
        </w:rPr>
        <w:t>of</w:t>
      </w:r>
      <w:r w:rsidR="005A5AC9" w:rsidRPr="00AE1E75">
        <w:rPr>
          <w:w w:val="105"/>
          <w:lang w:val="en-AU"/>
        </w:rPr>
        <w:t xml:space="preserve"> </w:t>
      </w:r>
      <w:r w:rsidRPr="00AE1E75">
        <w:rPr>
          <w:w w:val="105"/>
          <w:lang w:val="en-AU"/>
        </w:rPr>
        <w:t>association</w:t>
      </w:r>
      <w:r w:rsidR="005A5AC9" w:rsidRPr="00AE1E75">
        <w:rPr>
          <w:w w:val="105"/>
          <w:lang w:val="en-AU"/>
        </w:rPr>
        <w:t xml:space="preserve"> </w:t>
      </w:r>
      <w:r w:rsidRPr="00AE1E75">
        <w:rPr>
          <w:w w:val="105"/>
          <w:lang w:val="en-AU"/>
        </w:rPr>
        <w:t>provisions</w:t>
      </w:r>
      <w:r w:rsidR="005A5AC9" w:rsidRPr="00AE1E75">
        <w:rPr>
          <w:w w:val="105"/>
          <w:lang w:val="en-AU"/>
        </w:rPr>
        <w:t xml:space="preserve"> </w:t>
      </w:r>
      <w:r w:rsidRPr="00AE1E75">
        <w:rPr>
          <w:w w:val="105"/>
          <w:lang w:val="en-AU"/>
        </w:rPr>
        <w:t>in</w:t>
      </w:r>
      <w:r w:rsidR="005A5AC9" w:rsidRPr="00AE1E75">
        <w:rPr>
          <w:w w:val="105"/>
          <w:lang w:val="en-AU"/>
        </w:rPr>
        <w:t xml:space="preserve"> </w:t>
      </w:r>
      <w:r w:rsidRPr="00AE1E75">
        <w:rPr>
          <w:w w:val="105"/>
          <w:lang w:val="en-AU"/>
        </w:rPr>
        <w:t>the</w:t>
      </w:r>
      <w:r w:rsidR="005A5AC9" w:rsidRPr="00AE1E75">
        <w:rPr>
          <w:w w:val="105"/>
          <w:lang w:val="en-AU"/>
        </w:rPr>
        <w:t xml:space="preserve"> </w:t>
      </w:r>
      <w:r w:rsidRPr="00AE1E75">
        <w:rPr>
          <w:w w:val="105"/>
          <w:lang w:val="en-AU"/>
        </w:rPr>
        <w:t>Act,</w:t>
      </w:r>
      <w:r w:rsidR="005A5AC9" w:rsidRPr="00AE1E75">
        <w:rPr>
          <w:w w:val="105"/>
          <w:lang w:val="en-AU"/>
        </w:rPr>
        <w:t xml:space="preserve"> </w:t>
      </w:r>
      <w:r w:rsidRPr="00AE1E75">
        <w:rPr>
          <w:w w:val="105"/>
          <w:lang w:val="en-AU"/>
        </w:rPr>
        <w:t>to dismiss any employee primarily because they are entitled to the benefit of an industrial instrument</w:t>
      </w:r>
      <w:r w:rsidR="005A5AC9" w:rsidRPr="00AE1E75">
        <w:rPr>
          <w:w w:val="105"/>
          <w:lang w:val="en-AU"/>
        </w:rPr>
        <w:t xml:space="preserve"> </w:t>
      </w:r>
      <w:r w:rsidRPr="00AE1E75">
        <w:rPr>
          <w:w w:val="105"/>
          <w:lang w:val="en-AU"/>
        </w:rPr>
        <w:t>(</w:t>
      </w:r>
      <w:r w:rsidR="00AE1E75" w:rsidRPr="00AE1E75">
        <w:rPr>
          <w:w w:val="105"/>
          <w:lang w:val="en-AU"/>
        </w:rPr>
        <w:t>e.g. award</w:t>
      </w:r>
      <w:r w:rsidR="005A5AC9" w:rsidRPr="00AE1E75">
        <w:rPr>
          <w:w w:val="105"/>
          <w:lang w:val="en-AU"/>
        </w:rPr>
        <w:t xml:space="preserve"> </w:t>
      </w:r>
      <w:r w:rsidRPr="00AE1E75">
        <w:rPr>
          <w:w w:val="105"/>
          <w:lang w:val="en-AU"/>
        </w:rPr>
        <w:t>or</w:t>
      </w:r>
      <w:r w:rsidR="005A5AC9" w:rsidRPr="00AE1E75">
        <w:rPr>
          <w:w w:val="105"/>
          <w:lang w:val="en-AU"/>
        </w:rPr>
        <w:t xml:space="preserve"> </w:t>
      </w:r>
      <w:r w:rsidRPr="00AE1E75">
        <w:rPr>
          <w:w w:val="105"/>
          <w:lang w:val="en-AU"/>
        </w:rPr>
        <w:t>agreement).</w:t>
      </w:r>
    </w:p>
    <w:p w14:paraId="3610EC66" w14:textId="77777777" w:rsidR="00F2740C" w:rsidRPr="00AE1E75" w:rsidRDefault="00F2740C" w:rsidP="00F2740C">
      <w:pPr>
        <w:pStyle w:val="BodyText"/>
        <w:spacing w:before="10"/>
        <w:rPr>
          <w:lang w:val="en-AU"/>
        </w:rPr>
      </w:pPr>
    </w:p>
    <w:p w14:paraId="4249E3EA" w14:textId="77777777" w:rsidR="00F2740C" w:rsidRPr="00AE1E75" w:rsidRDefault="00F2740C" w:rsidP="00F2740C">
      <w:pPr>
        <w:pStyle w:val="Heading1"/>
        <w:ind w:left="212"/>
        <w:rPr>
          <w:lang w:val="en-AU"/>
        </w:rPr>
      </w:pPr>
      <w:r w:rsidRPr="00AE1E75">
        <w:rPr>
          <w:w w:val="105"/>
          <w:lang w:val="en-AU"/>
        </w:rPr>
        <w:t>Notice of Termination Requirements</w:t>
      </w:r>
    </w:p>
    <w:p w14:paraId="27B96033" w14:textId="77777777" w:rsidR="00F2740C" w:rsidRPr="00AE1E75" w:rsidRDefault="00F2740C" w:rsidP="00F2740C">
      <w:pPr>
        <w:pStyle w:val="BodyText"/>
        <w:rPr>
          <w:b/>
          <w:sz w:val="21"/>
          <w:lang w:val="en-AU"/>
        </w:rPr>
      </w:pPr>
    </w:p>
    <w:p w14:paraId="0DAC565A" w14:textId="77777777" w:rsidR="00F2740C" w:rsidRPr="00AE1E75" w:rsidRDefault="00F2740C" w:rsidP="00F2740C">
      <w:pPr>
        <w:pStyle w:val="BodyText"/>
        <w:spacing w:before="1" w:line="249" w:lineRule="auto"/>
        <w:ind w:left="212" w:right="719" w:hanging="1"/>
        <w:jc w:val="both"/>
        <w:rPr>
          <w:w w:val="105"/>
          <w:lang w:val="en-AU"/>
        </w:rPr>
      </w:pPr>
      <w:r w:rsidRPr="00AE1E75">
        <w:rPr>
          <w:w w:val="105"/>
          <w:lang w:val="en-AU"/>
        </w:rPr>
        <w:t>Should an employee be given notice of termination?</w:t>
      </w:r>
    </w:p>
    <w:p w14:paraId="27797BA9" w14:textId="77777777" w:rsidR="00F2740C" w:rsidRPr="00AE1E75" w:rsidRDefault="00F2740C" w:rsidP="00F2740C">
      <w:pPr>
        <w:pStyle w:val="BodyText"/>
        <w:spacing w:before="1" w:line="249" w:lineRule="auto"/>
        <w:ind w:left="212" w:right="719" w:hanging="1"/>
        <w:jc w:val="both"/>
        <w:rPr>
          <w:w w:val="105"/>
          <w:lang w:val="en-AU"/>
        </w:rPr>
      </w:pPr>
    </w:p>
    <w:p w14:paraId="7A89C860" w14:textId="77777777" w:rsidR="00F2740C" w:rsidRPr="00AE1E75" w:rsidRDefault="00F2740C" w:rsidP="00F2740C">
      <w:pPr>
        <w:pStyle w:val="BodyText"/>
        <w:spacing w:before="1" w:line="249" w:lineRule="auto"/>
        <w:ind w:left="212" w:right="719" w:hanging="1"/>
        <w:jc w:val="both"/>
        <w:rPr>
          <w:w w:val="105"/>
          <w:lang w:val="en-AU"/>
        </w:rPr>
      </w:pPr>
      <w:r w:rsidRPr="00AE1E75">
        <w:rPr>
          <w:w w:val="105"/>
          <w:lang w:val="en-AU"/>
        </w:rPr>
        <w:t xml:space="preserve">Generally, an employer must not terminate an employee’s employment unless they have </w:t>
      </w:r>
      <w:r w:rsidRPr="00AE1E75">
        <w:rPr>
          <w:w w:val="105"/>
          <w:lang w:val="en-AU"/>
        </w:rPr>
        <w:lastRenderedPageBreak/>
        <w:t>given the employee written notice of the last day of employment. An employer can either let the employee work through their notice period, or pay it out to them (also known as pay in lieu of notice).</w:t>
      </w:r>
    </w:p>
    <w:p w14:paraId="12D8FDBE" w14:textId="77777777" w:rsidR="00F2740C" w:rsidRPr="00AE1E75" w:rsidRDefault="00F2740C" w:rsidP="00F2740C">
      <w:pPr>
        <w:pStyle w:val="BodyText"/>
        <w:spacing w:before="1" w:line="249" w:lineRule="auto"/>
        <w:ind w:left="212" w:right="719" w:hanging="1"/>
        <w:jc w:val="both"/>
        <w:rPr>
          <w:w w:val="105"/>
          <w:lang w:val="en-AU"/>
        </w:rPr>
      </w:pPr>
    </w:p>
    <w:p w14:paraId="298B2709" w14:textId="1B8DAFE3" w:rsidR="00F2740C" w:rsidRPr="00AE1E75" w:rsidRDefault="00F2740C" w:rsidP="00F2740C">
      <w:pPr>
        <w:pStyle w:val="BodyText"/>
        <w:spacing w:before="1" w:line="249" w:lineRule="auto"/>
        <w:ind w:left="212" w:right="719" w:hanging="1"/>
        <w:jc w:val="both"/>
        <w:rPr>
          <w:w w:val="105"/>
          <w:lang w:val="en-AU"/>
        </w:rPr>
      </w:pPr>
      <w:r w:rsidRPr="00AE1E75">
        <w:rPr>
          <w:w w:val="105"/>
          <w:lang w:val="en-AU"/>
        </w:rPr>
        <w:t xml:space="preserve">The amount of notice depends on the age of the employee and how long </w:t>
      </w:r>
      <w:r w:rsidR="00AE1E75" w:rsidRPr="00AE1E75">
        <w:rPr>
          <w:w w:val="105"/>
          <w:lang w:val="en-AU"/>
        </w:rPr>
        <w:t>the employer has employed them on a continuous basis</w:t>
      </w:r>
      <w:r w:rsidRPr="00AE1E75">
        <w:rPr>
          <w:w w:val="105"/>
          <w:lang w:val="en-AU"/>
        </w:rPr>
        <w:t>.</w:t>
      </w:r>
    </w:p>
    <w:p w14:paraId="5A6542E9" w14:textId="77777777" w:rsidR="00F2740C" w:rsidRPr="00AE1E75" w:rsidRDefault="00F2740C" w:rsidP="00F2740C">
      <w:pPr>
        <w:pStyle w:val="BodyText"/>
        <w:spacing w:before="1" w:line="249" w:lineRule="auto"/>
        <w:ind w:left="212" w:right="719" w:hanging="1"/>
        <w:jc w:val="both"/>
        <w:rPr>
          <w:w w:val="105"/>
          <w:lang w:val="en-AU"/>
        </w:rPr>
      </w:pPr>
    </w:p>
    <w:p w14:paraId="79C4B8C9" w14:textId="77777777" w:rsidR="00F2740C" w:rsidRPr="00AE1E75" w:rsidRDefault="00F2740C" w:rsidP="00F2740C">
      <w:pPr>
        <w:pStyle w:val="BodyText"/>
        <w:spacing w:before="1" w:line="249" w:lineRule="auto"/>
        <w:ind w:left="212" w:right="719" w:hanging="1"/>
        <w:jc w:val="both"/>
        <w:rPr>
          <w:lang w:val="en-AU"/>
        </w:rPr>
      </w:pPr>
      <w:r w:rsidRPr="00AE1E75">
        <w:rPr>
          <w:w w:val="105"/>
          <w:lang w:val="en-AU"/>
        </w:rPr>
        <w:t xml:space="preserve">The Act provides for standard notice provisions to be given by </w:t>
      </w:r>
      <w:r w:rsidRPr="00AE1E75">
        <w:rPr>
          <w:i/>
          <w:w w:val="105"/>
          <w:lang w:val="en-AU"/>
        </w:rPr>
        <w:t xml:space="preserve">employers </w:t>
      </w:r>
      <w:r w:rsidRPr="00AE1E75">
        <w:rPr>
          <w:w w:val="105"/>
          <w:lang w:val="en-AU"/>
        </w:rPr>
        <w:t>when terminating the employment of an employee.</w:t>
      </w:r>
    </w:p>
    <w:p w14:paraId="0AF1F68D" w14:textId="77777777" w:rsidR="00F2740C" w:rsidRPr="00AE1E75" w:rsidRDefault="00F2740C" w:rsidP="00F2740C">
      <w:pPr>
        <w:pStyle w:val="BodyText"/>
        <w:spacing w:before="6"/>
        <w:rPr>
          <w:lang w:val="en-AU"/>
        </w:rPr>
      </w:pPr>
    </w:p>
    <w:p w14:paraId="7F8C38B0" w14:textId="1F2DAC17" w:rsidR="00F2740C" w:rsidRPr="00AE1E75" w:rsidRDefault="00F2740C" w:rsidP="00F2740C">
      <w:pPr>
        <w:pStyle w:val="BodyText"/>
        <w:spacing w:line="249" w:lineRule="auto"/>
        <w:ind w:left="212" w:right="716"/>
        <w:jc w:val="both"/>
        <w:rPr>
          <w:lang w:val="en-AU"/>
        </w:rPr>
      </w:pPr>
      <w:r w:rsidRPr="00AE1E75">
        <w:rPr>
          <w:w w:val="105"/>
          <w:lang w:val="en-AU"/>
        </w:rPr>
        <w:t>From 1 January 2010 notice of termination provisions will be contained in the National Employment Standards (NES). The NES require that an employer must provide the employee</w:t>
      </w:r>
      <w:r w:rsidR="005A5AC9" w:rsidRPr="00AE1E75">
        <w:rPr>
          <w:w w:val="105"/>
          <w:lang w:val="en-AU"/>
        </w:rPr>
        <w:t xml:space="preserve"> </w:t>
      </w:r>
      <w:r w:rsidRPr="00AE1E75">
        <w:rPr>
          <w:w w:val="105"/>
          <w:lang w:val="en-AU"/>
        </w:rPr>
        <w:t>with</w:t>
      </w:r>
      <w:r w:rsidR="005A5AC9" w:rsidRPr="00AE1E75">
        <w:rPr>
          <w:w w:val="105"/>
          <w:lang w:val="en-AU"/>
        </w:rPr>
        <w:t xml:space="preserve"> </w:t>
      </w:r>
      <w:r w:rsidRPr="00AE1E75">
        <w:rPr>
          <w:w w:val="105"/>
          <w:lang w:val="en-AU"/>
        </w:rPr>
        <w:t>written</w:t>
      </w:r>
      <w:r w:rsidR="005A5AC9" w:rsidRPr="00AE1E75">
        <w:rPr>
          <w:w w:val="105"/>
          <w:lang w:val="en-AU"/>
        </w:rPr>
        <w:t xml:space="preserve"> </w:t>
      </w:r>
      <w:r w:rsidRPr="00AE1E75">
        <w:rPr>
          <w:w w:val="105"/>
          <w:lang w:val="en-AU"/>
        </w:rPr>
        <w:t>notice</w:t>
      </w:r>
      <w:r w:rsidR="005A5AC9" w:rsidRPr="00AE1E75">
        <w:rPr>
          <w:w w:val="105"/>
          <w:lang w:val="en-AU"/>
        </w:rPr>
        <w:t xml:space="preserve"> </w:t>
      </w:r>
      <w:r w:rsidRPr="00AE1E75">
        <w:rPr>
          <w:w w:val="105"/>
          <w:lang w:val="en-AU"/>
        </w:rPr>
        <w:t>of</w:t>
      </w:r>
      <w:r w:rsidR="005A5AC9" w:rsidRPr="00AE1E75">
        <w:rPr>
          <w:w w:val="105"/>
          <w:lang w:val="en-AU"/>
        </w:rPr>
        <w:t xml:space="preserve"> </w:t>
      </w:r>
      <w:r w:rsidRPr="00AE1E75">
        <w:rPr>
          <w:w w:val="105"/>
          <w:lang w:val="en-AU"/>
        </w:rPr>
        <w:t>termination.</w:t>
      </w:r>
      <w:r w:rsidR="005A5AC9" w:rsidRPr="00AE1E75">
        <w:rPr>
          <w:w w:val="105"/>
          <w:lang w:val="en-AU"/>
        </w:rPr>
        <w:t xml:space="preserve"> </w:t>
      </w:r>
      <w:r w:rsidRPr="00AE1E75">
        <w:rPr>
          <w:w w:val="105"/>
          <w:lang w:val="en-AU"/>
        </w:rPr>
        <w:t>The</w:t>
      </w:r>
      <w:r w:rsidR="005A5AC9" w:rsidRPr="00AE1E75">
        <w:rPr>
          <w:w w:val="105"/>
          <w:lang w:val="en-AU"/>
        </w:rPr>
        <w:t xml:space="preserve"> </w:t>
      </w:r>
      <w:r w:rsidRPr="00AE1E75">
        <w:rPr>
          <w:w w:val="105"/>
          <w:lang w:val="en-AU"/>
        </w:rPr>
        <w:t>notice</w:t>
      </w:r>
      <w:r w:rsidR="005A5AC9" w:rsidRPr="00AE1E75">
        <w:rPr>
          <w:w w:val="105"/>
          <w:lang w:val="en-AU"/>
        </w:rPr>
        <w:t xml:space="preserve"> </w:t>
      </w:r>
      <w:r w:rsidRPr="00AE1E75">
        <w:rPr>
          <w:w w:val="105"/>
          <w:lang w:val="en-AU"/>
        </w:rPr>
        <w:t>may</w:t>
      </w:r>
      <w:r w:rsidR="005A5AC9" w:rsidRPr="00AE1E75">
        <w:rPr>
          <w:w w:val="105"/>
          <w:lang w:val="en-AU"/>
        </w:rPr>
        <w:t xml:space="preserve"> </w:t>
      </w:r>
      <w:r w:rsidRPr="00AE1E75">
        <w:rPr>
          <w:w w:val="105"/>
          <w:lang w:val="en-AU"/>
        </w:rPr>
        <w:t>be</w:t>
      </w:r>
      <w:r w:rsidR="005A5AC9" w:rsidRPr="00AE1E75">
        <w:rPr>
          <w:w w:val="105"/>
          <w:lang w:val="en-AU"/>
        </w:rPr>
        <w:t xml:space="preserve"> </w:t>
      </w:r>
      <w:r w:rsidRPr="00AE1E75">
        <w:rPr>
          <w:w w:val="105"/>
          <w:lang w:val="en-AU"/>
        </w:rPr>
        <w:t>provided</w:t>
      </w:r>
      <w:r w:rsidR="005A5AC9" w:rsidRPr="00AE1E75">
        <w:rPr>
          <w:w w:val="105"/>
          <w:lang w:val="en-AU"/>
        </w:rPr>
        <w:t xml:space="preserve"> </w:t>
      </w:r>
      <w:r w:rsidRPr="00AE1E75">
        <w:rPr>
          <w:w w:val="105"/>
          <w:lang w:val="en-AU"/>
        </w:rPr>
        <w:t>to</w:t>
      </w:r>
      <w:r w:rsidR="005A5AC9" w:rsidRPr="00AE1E75">
        <w:rPr>
          <w:w w:val="105"/>
          <w:lang w:val="en-AU"/>
        </w:rPr>
        <w:t xml:space="preserve"> </w:t>
      </w:r>
      <w:r w:rsidRPr="00AE1E75">
        <w:rPr>
          <w:w w:val="105"/>
          <w:lang w:val="en-AU"/>
        </w:rPr>
        <w:t>the</w:t>
      </w:r>
      <w:r w:rsidR="005A5AC9" w:rsidRPr="00AE1E75">
        <w:rPr>
          <w:w w:val="105"/>
          <w:lang w:val="en-AU"/>
        </w:rPr>
        <w:t xml:space="preserve"> </w:t>
      </w:r>
      <w:r w:rsidRPr="00AE1E75">
        <w:rPr>
          <w:w w:val="105"/>
          <w:lang w:val="en-AU"/>
        </w:rPr>
        <w:t>employee</w:t>
      </w:r>
      <w:r w:rsidR="005A5AC9" w:rsidRPr="00AE1E75">
        <w:rPr>
          <w:w w:val="105"/>
          <w:lang w:val="en-AU"/>
        </w:rPr>
        <w:t xml:space="preserve"> </w:t>
      </w:r>
      <w:r w:rsidRPr="00AE1E75">
        <w:rPr>
          <w:w w:val="105"/>
          <w:lang w:val="en-AU"/>
        </w:rPr>
        <w:t>by delivering it personally, leaving it at the employees last known address or sending it by prepaid</w:t>
      </w:r>
      <w:r w:rsidR="005A5AC9" w:rsidRPr="00AE1E75">
        <w:rPr>
          <w:w w:val="105"/>
          <w:lang w:val="en-AU"/>
        </w:rPr>
        <w:t xml:space="preserve"> </w:t>
      </w:r>
      <w:r w:rsidRPr="00AE1E75">
        <w:rPr>
          <w:w w:val="105"/>
          <w:lang w:val="en-AU"/>
        </w:rPr>
        <w:t>post</w:t>
      </w:r>
      <w:r w:rsidR="005A5AC9" w:rsidRPr="00AE1E75">
        <w:rPr>
          <w:w w:val="105"/>
          <w:lang w:val="en-AU"/>
        </w:rPr>
        <w:t xml:space="preserve"> </w:t>
      </w:r>
      <w:r w:rsidRPr="00AE1E75">
        <w:rPr>
          <w:w w:val="105"/>
          <w:lang w:val="en-AU"/>
        </w:rPr>
        <w:t>to</w:t>
      </w:r>
      <w:r w:rsidR="005A5AC9" w:rsidRPr="00AE1E75">
        <w:rPr>
          <w:w w:val="105"/>
          <w:lang w:val="en-AU"/>
        </w:rPr>
        <w:t xml:space="preserve"> </w:t>
      </w:r>
      <w:r w:rsidRPr="00AE1E75">
        <w:rPr>
          <w:w w:val="105"/>
          <w:lang w:val="en-AU"/>
        </w:rPr>
        <w:t>the</w:t>
      </w:r>
      <w:r w:rsidR="005A5AC9" w:rsidRPr="00AE1E75">
        <w:rPr>
          <w:w w:val="105"/>
          <w:lang w:val="en-AU"/>
        </w:rPr>
        <w:t xml:space="preserve"> </w:t>
      </w:r>
      <w:r w:rsidRPr="00AE1E75">
        <w:rPr>
          <w:w w:val="105"/>
          <w:lang w:val="en-AU"/>
        </w:rPr>
        <w:t>employees</w:t>
      </w:r>
      <w:r w:rsidR="005A5AC9" w:rsidRPr="00AE1E75">
        <w:rPr>
          <w:w w:val="105"/>
          <w:lang w:val="en-AU"/>
        </w:rPr>
        <w:t xml:space="preserve"> </w:t>
      </w:r>
      <w:r w:rsidRPr="00AE1E75">
        <w:rPr>
          <w:w w:val="105"/>
          <w:lang w:val="en-AU"/>
        </w:rPr>
        <w:t>last</w:t>
      </w:r>
      <w:r w:rsidR="005A5AC9" w:rsidRPr="00AE1E75">
        <w:rPr>
          <w:w w:val="105"/>
          <w:lang w:val="en-AU"/>
        </w:rPr>
        <w:t xml:space="preserve"> </w:t>
      </w:r>
      <w:r w:rsidRPr="00AE1E75">
        <w:rPr>
          <w:w w:val="105"/>
          <w:lang w:val="en-AU"/>
        </w:rPr>
        <w:t>known</w:t>
      </w:r>
      <w:r w:rsidR="005A5AC9" w:rsidRPr="00AE1E75">
        <w:rPr>
          <w:w w:val="105"/>
          <w:lang w:val="en-AU"/>
        </w:rPr>
        <w:t xml:space="preserve"> </w:t>
      </w:r>
      <w:r w:rsidRPr="00AE1E75">
        <w:rPr>
          <w:w w:val="105"/>
          <w:lang w:val="en-AU"/>
        </w:rPr>
        <w:t>address.</w:t>
      </w:r>
    </w:p>
    <w:p w14:paraId="4167C45A" w14:textId="77777777" w:rsidR="00F2740C" w:rsidRPr="00AE1E75" w:rsidRDefault="00F2740C" w:rsidP="00F2740C">
      <w:pPr>
        <w:pStyle w:val="BodyText"/>
        <w:spacing w:before="3"/>
        <w:rPr>
          <w:lang w:val="en-AU"/>
        </w:rPr>
      </w:pPr>
    </w:p>
    <w:p w14:paraId="44E499D2" w14:textId="77777777" w:rsidR="00F2740C" w:rsidRPr="00AE1E75" w:rsidRDefault="00F2740C" w:rsidP="00F2740C">
      <w:pPr>
        <w:pStyle w:val="BodyText"/>
        <w:ind w:left="212"/>
        <w:jc w:val="both"/>
        <w:rPr>
          <w:lang w:val="en-AU"/>
        </w:rPr>
      </w:pPr>
      <w:r w:rsidRPr="00AE1E75">
        <w:rPr>
          <w:w w:val="105"/>
          <w:lang w:val="en-AU"/>
        </w:rPr>
        <w:t>An employee is entitled to the following notice period</w:t>
      </w:r>
    </w:p>
    <w:p w14:paraId="10EDE110" w14:textId="77777777" w:rsidR="00F2740C" w:rsidRPr="00AE1E75" w:rsidRDefault="00F2740C" w:rsidP="00F2740C">
      <w:pPr>
        <w:pStyle w:val="BodyText"/>
        <w:spacing w:before="3"/>
        <w:rPr>
          <w:sz w:val="21"/>
          <w:lang w:val="en-AU"/>
        </w:rPr>
      </w:pPr>
    </w:p>
    <w:p w14:paraId="10DFD924" w14:textId="77777777" w:rsidR="00F2740C" w:rsidRPr="00AE1E75" w:rsidRDefault="00F2740C" w:rsidP="00F2740C">
      <w:pPr>
        <w:pStyle w:val="Heading1"/>
        <w:ind w:left="212"/>
        <w:rPr>
          <w:lang w:val="en-AU"/>
        </w:rPr>
      </w:pPr>
      <w:r w:rsidRPr="00AE1E75">
        <w:rPr>
          <w:w w:val="105"/>
          <w:lang w:val="en-AU"/>
        </w:rPr>
        <w:t>Length of continuous service Notice period</w:t>
      </w:r>
    </w:p>
    <w:p w14:paraId="7699E1A3" w14:textId="77777777" w:rsidR="00F2740C" w:rsidRPr="00AE1E75" w:rsidRDefault="00F2740C" w:rsidP="00F2740C">
      <w:pPr>
        <w:pStyle w:val="BodyText"/>
        <w:spacing w:before="1"/>
        <w:rPr>
          <w:b/>
          <w:sz w:val="21"/>
          <w:lang w:val="en-A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2"/>
        <w:gridCol w:w="2287"/>
      </w:tblGrid>
      <w:tr w:rsidR="00F2740C" w:rsidRPr="00AE1E75" w14:paraId="506CDF01" w14:textId="77777777" w:rsidTr="002D16CB">
        <w:trPr>
          <w:trHeight w:val="220"/>
        </w:trPr>
        <w:tc>
          <w:tcPr>
            <w:tcW w:w="4342" w:type="dxa"/>
          </w:tcPr>
          <w:p w14:paraId="087226D3" w14:textId="77777777" w:rsidR="00F2740C" w:rsidRPr="00AE1E75" w:rsidRDefault="00F2740C" w:rsidP="002D16CB">
            <w:pPr>
              <w:pStyle w:val="TableParagraph"/>
              <w:spacing w:before="2"/>
              <w:rPr>
                <w:sz w:val="20"/>
                <w:lang w:val="en-AU"/>
              </w:rPr>
            </w:pPr>
            <w:r w:rsidRPr="00AE1E75">
              <w:rPr>
                <w:w w:val="105"/>
                <w:sz w:val="20"/>
                <w:lang w:val="en-AU"/>
              </w:rPr>
              <w:t>Not more than 1 year</w:t>
            </w:r>
          </w:p>
        </w:tc>
        <w:tc>
          <w:tcPr>
            <w:tcW w:w="2287" w:type="dxa"/>
          </w:tcPr>
          <w:p w14:paraId="1E4822D4" w14:textId="77777777" w:rsidR="00F2740C" w:rsidRPr="00AE1E75" w:rsidRDefault="00F2740C" w:rsidP="002D16CB">
            <w:pPr>
              <w:pStyle w:val="TableParagraph"/>
              <w:spacing w:before="2"/>
              <w:ind w:left="98"/>
              <w:rPr>
                <w:sz w:val="20"/>
                <w:lang w:val="en-AU"/>
              </w:rPr>
            </w:pPr>
            <w:r w:rsidRPr="00AE1E75">
              <w:rPr>
                <w:w w:val="105"/>
                <w:sz w:val="20"/>
                <w:lang w:val="en-AU"/>
              </w:rPr>
              <w:t>1 week</w:t>
            </w:r>
          </w:p>
        </w:tc>
      </w:tr>
      <w:tr w:rsidR="00F2740C" w:rsidRPr="00AE1E75" w14:paraId="796219EB" w14:textId="77777777" w:rsidTr="002D16CB">
        <w:trPr>
          <w:trHeight w:val="220"/>
        </w:trPr>
        <w:tc>
          <w:tcPr>
            <w:tcW w:w="4342" w:type="dxa"/>
          </w:tcPr>
          <w:p w14:paraId="7BB407D8" w14:textId="77777777" w:rsidR="00F2740C" w:rsidRPr="00AE1E75" w:rsidRDefault="00F2740C" w:rsidP="002D16CB">
            <w:pPr>
              <w:pStyle w:val="TableParagraph"/>
              <w:spacing w:line="212" w:lineRule="exact"/>
              <w:rPr>
                <w:sz w:val="20"/>
                <w:lang w:val="en-AU"/>
              </w:rPr>
            </w:pPr>
            <w:r w:rsidRPr="00AE1E75">
              <w:rPr>
                <w:w w:val="105"/>
                <w:sz w:val="20"/>
                <w:lang w:val="en-AU"/>
              </w:rPr>
              <w:t>More than 1 year but not more than 3 years</w:t>
            </w:r>
          </w:p>
        </w:tc>
        <w:tc>
          <w:tcPr>
            <w:tcW w:w="2287" w:type="dxa"/>
          </w:tcPr>
          <w:p w14:paraId="449DEB8B" w14:textId="77777777" w:rsidR="00F2740C" w:rsidRPr="00AE1E75" w:rsidRDefault="00F2740C" w:rsidP="002D16CB">
            <w:pPr>
              <w:pStyle w:val="TableParagraph"/>
              <w:spacing w:line="212" w:lineRule="exact"/>
              <w:ind w:left="98"/>
              <w:rPr>
                <w:sz w:val="20"/>
                <w:lang w:val="en-AU"/>
              </w:rPr>
            </w:pPr>
            <w:r w:rsidRPr="00AE1E75">
              <w:rPr>
                <w:w w:val="105"/>
                <w:sz w:val="20"/>
                <w:lang w:val="en-AU"/>
              </w:rPr>
              <w:t>2 weeks</w:t>
            </w:r>
          </w:p>
        </w:tc>
      </w:tr>
      <w:tr w:rsidR="00F2740C" w:rsidRPr="00AE1E75" w14:paraId="7F7F1015" w14:textId="77777777" w:rsidTr="002D16CB">
        <w:trPr>
          <w:trHeight w:val="220"/>
        </w:trPr>
        <w:tc>
          <w:tcPr>
            <w:tcW w:w="4342" w:type="dxa"/>
          </w:tcPr>
          <w:p w14:paraId="43895830" w14:textId="77777777" w:rsidR="00F2740C" w:rsidRPr="00AE1E75" w:rsidRDefault="00F2740C" w:rsidP="002D16CB">
            <w:pPr>
              <w:pStyle w:val="TableParagraph"/>
              <w:spacing w:before="3"/>
              <w:rPr>
                <w:sz w:val="20"/>
                <w:lang w:val="en-AU"/>
              </w:rPr>
            </w:pPr>
            <w:r w:rsidRPr="00AE1E75">
              <w:rPr>
                <w:w w:val="105"/>
                <w:sz w:val="20"/>
                <w:lang w:val="en-AU"/>
              </w:rPr>
              <w:t>More than 3 years but not more than 5 years</w:t>
            </w:r>
          </w:p>
        </w:tc>
        <w:tc>
          <w:tcPr>
            <w:tcW w:w="2287" w:type="dxa"/>
          </w:tcPr>
          <w:p w14:paraId="0709012F" w14:textId="77777777" w:rsidR="00F2740C" w:rsidRPr="00AE1E75" w:rsidRDefault="00F2740C" w:rsidP="002D16CB">
            <w:pPr>
              <w:pStyle w:val="TableParagraph"/>
              <w:spacing w:before="3"/>
              <w:ind w:left="98"/>
              <w:rPr>
                <w:sz w:val="20"/>
                <w:lang w:val="en-AU"/>
              </w:rPr>
            </w:pPr>
            <w:r w:rsidRPr="00AE1E75">
              <w:rPr>
                <w:w w:val="105"/>
                <w:sz w:val="20"/>
                <w:lang w:val="en-AU"/>
              </w:rPr>
              <w:t>3 weeks</w:t>
            </w:r>
          </w:p>
        </w:tc>
      </w:tr>
      <w:tr w:rsidR="00F2740C" w:rsidRPr="00AE1E75" w14:paraId="79CCDE33" w14:textId="77777777" w:rsidTr="002D16CB">
        <w:trPr>
          <w:trHeight w:val="220"/>
        </w:trPr>
        <w:tc>
          <w:tcPr>
            <w:tcW w:w="4342" w:type="dxa"/>
          </w:tcPr>
          <w:p w14:paraId="4898F5AE" w14:textId="77777777" w:rsidR="00F2740C" w:rsidRPr="00AE1E75" w:rsidRDefault="00F2740C" w:rsidP="002D16CB">
            <w:pPr>
              <w:pStyle w:val="TableParagraph"/>
              <w:spacing w:line="211" w:lineRule="exact"/>
              <w:rPr>
                <w:sz w:val="20"/>
                <w:lang w:val="en-AU"/>
              </w:rPr>
            </w:pPr>
            <w:r w:rsidRPr="00AE1E75">
              <w:rPr>
                <w:w w:val="105"/>
                <w:sz w:val="20"/>
                <w:lang w:val="en-AU"/>
              </w:rPr>
              <w:t>More than 5 years</w:t>
            </w:r>
          </w:p>
        </w:tc>
        <w:tc>
          <w:tcPr>
            <w:tcW w:w="2287" w:type="dxa"/>
          </w:tcPr>
          <w:p w14:paraId="2F15FE63" w14:textId="77777777" w:rsidR="00F2740C" w:rsidRPr="00AE1E75" w:rsidRDefault="00F2740C" w:rsidP="002D16CB">
            <w:pPr>
              <w:pStyle w:val="TableParagraph"/>
              <w:spacing w:line="211" w:lineRule="exact"/>
              <w:ind w:left="98"/>
              <w:rPr>
                <w:sz w:val="20"/>
                <w:lang w:val="en-AU"/>
              </w:rPr>
            </w:pPr>
            <w:r w:rsidRPr="00AE1E75">
              <w:rPr>
                <w:w w:val="105"/>
                <w:sz w:val="20"/>
                <w:lang w:val="en-AU"/>
              </w:rPr>
              <w:t>4 weeks</w:t>
            </w:r>
          </w:p>
        </w:tc>
      </w:tr>
    </w:tbl>
    <w:p w14:paraId="43753A3F" w14:textId="77777777" w:rsidR="00F2740C" w:rsidRPr="00AE1E75" w:rsidRDefault="00F2740C" w:rsidP="00F2740C">
      <w:pPr>
        <w:pStyle w:val="BodyText"/>
        <w:spacing w:before="2"/>
        <w:rPr>
          <w:b/>
          <w:sz w:val="21"/>
          <w:lang w:val="en-AU"/>
        </w:rPr>
      </w:pPr>
    </w:p>
    <w:p w14:paraId="03485623" w14:textId="77777777" w:rsidR="00F2740C" w:rsidRPr="00AE1E75" w:rsidRDefault="00F2740C" w:rsidP="00F2740C">
      <w:pPr>
        <w:pStyle w:val="BodyText"/>
        <w:spacing w:before="1" w:line="244" w:lineRule="auto"/>
        <w:ind w:left="211" w:right="718"/>
        <w:jc w:val="both"/>
        <w:rPr>
          <w:w w:val="105"/>
          <w:lang w:val="en-AU"/>
        </w:rPr>
      </w:pPr>
      <w:r w:rsidRPr="00AE1E75">
        <w:rPr>
          <w:w w:val="105"/>
          <w:lang w:val="en-AU"/>
        </w:rPr>
        <w:t>Note: if the employee is over the age of 45 and has completed at least 2 years continuous service you must increase the notice period by one week.</w:t>
      </w:r>
    </w:p>
    <w:p w14:paraId="091D28A0" w14:textId="77777777" w:rsidR="00F2740C" w:rsidRPr="00AE1E75" w:rsidRDefault="00F2740C" w:rsidP="00F2740C">
      <w:pPr>
        <w:pStyle w:val="BodyText"/>
        <w:spacing w:before="1" w:line="244" w:lineRule="auto"/>
        <w:ind w:left="211" w:right="718"/>
        <w:jc w:val="both"/>
        <w:rPr>
          <w:w w:val="105"/>
          <w:lang w:val="en-AU"/>
        </w:rPr>
      </w:pPr>
    </w:p>
    <w:p w14:paraId="3EAC468A" w14:textId="77777777" w:rsidR="00F2740C" w:rsidRPr="00AE1E75" w:rsidRDefault="00F2740C" w:rsidP="00F2740C">
      <w:pPr>
        <w:pStyle w:val="BodyText"/>
        <w:spacing w:before="2"/>
        <w:ind w:left="151"/>
        <w:jc w:val="both"/>
        <w:rPr>
          <w:lang w:val="en-AU"/>
        </w:rPr>
      </w:pPr>
      <w:r w:rsidRPr="00AE1E75">
        <w:rPr>
          <w:w w:val="105"/>
          <w:lang w:val="en-AU"/>
        </w:rPr>
        <w:t>Notice of termination requirements do not apply to the following employees,</w:t>
      </w:r>
    </w:p>
    <w:p w14:paraId="721AE061" w14:textId="77777777" w:rsidR="00F2740C" w:rsidRPr="00AE1E75" w:rsidRDefault="00F2740C" w:rsidP="00F2740C">
      <w:pPr>
        <w:pStyle w:val="BodyText"/>
        <w:spacing w:before="6"/>
        <w:rPr>
          <w:sz w:val="21"/>
          <w:lang w:val="en-AU"/>
        </w:rPr>
      </w:pPr>
    </w:p>
    <w:p w14:paraId="0C1EEC5E" w14:textId="108EC646" w:rsidR="00F2740C" w:rsidRPr="00AE1E75" w:rsidRDefault="00F2740C" w:rsidP="00F2740C">
      <w:pPr>
        <w:pStyle w:val="ListParagraph"/>
        <w:numPr>
          <w:ilvl w:val="0"/>
          <w:numId w:val="7"/>
        </w:numPr>
        <w:tabs>
          <w:tab w:val="left" w:pos="828"/>
          <w:tab w:val="left" w:pos="829"/>
        </w:tabs>
        <w:spacing w:line="244" w:lineRule="auto"/>
        <w:ind w:right="719" w:hanging="338"/>
        <w:rPr>
          <w:sz w:val="20"/>
          <w:lang w:val="en-AU"/>
        </w:rPr>
      </w:pPr>
      <w:r w:rsidRPr="00AE1E75">
        <w:rPr>
          <w:w w:val="105"/>
          <w:sz w:val="20"/>
          <w:lang w:val="en-AU"/>
        </w:rPr>
        <w:t>an employee employed for a specified period of time, for a specified task or for the duration</w:t>
      </w:r>
      <w:r w:rsidR="005A5AC9" w:rsidRPr="00AE1E75">
        <w:rPr>
          <w:w w:val="105"/>
          <w:sz w:val="20"/>
          <w:lang w:val="en-AU"/>
        </w:rPr>
        <w:t xml:space="preserve"> </w:t>
      </w:r>
      <w:r w:rsidRPr="00AE1E75">
        <w:rPr>
          <w:w w:val="105"/>
          <w:sz w:val="20"/>
          <w:lang w:val="en-AU"/>
        </w:rPr>
        <w:t>of</w:t>
      </w:r>
      <w:r w:rsidR="005A5AC9" w:rsidRPr="00AE1E75">
        <w:rPr>
          <w:w w:val="105"/>
          <w:sz w:val="20"/>
          <w:lang w:val="en-AU"/>
        </w:rPr>
        <w:t xml:space="preserve"> </w:t>
      </w:r>
      <w:r w:rsidRPr="00AE1E75">
        <w:rPr>
          <w:w w:val="105"/>
          <w:sz w:val="20"/>
          <w:lang w:val="en-AU"/>
        </w:rPr>
        <w:t>a</w:t>
      </w:r>
      <w:r w:rsidR="005A5AC9" w:rsidRPr="00AE1E75">
        <w:rPr>
          <w:w w:val="105"/>
          <w:sz w:val="20"/>
          <w:lang w:val="en-AU"/>
        </w:rPr>
        <w:t xml:space="preserve"> </w:t>
      </w:r>
      <w:r w:rsidRPr="00AE1E75">
        <w:rPr>
          <w:w w:val="105"/>
          <w:sz w:val="20"/>
          <w:lang w:val="en-AU"/>
        </w:rPr>
        <w:t>specified</w:t>
      </w:r>
      <w:r w:rsidR="005A5AC9" w:rsidRPr="00AE1E75">
        <w:rPr>
          <w:w w:val="105"/>
          <w:sz w:val="20"/>
          <w:lang w:val="en-AU"/>
        </w:rPr>
        <w:t xml:space="preserve"> </w:t>
      </w:r>
      <w:r w:rsidRPr="00AE1E75">
        <w:rPr>
          <w:w w:val="105"/>
          <w:sz w:val="20"/>
          <w:lang w:val="en-AU"/>
        </w:rPr>
        <w:t>season;</w:t>
      </w:r>
    </w:p>
    <w:p w14:paraId="195E80D5" w14:textId="3FD6BA01" w:rsidR="00F2740C" w:rsidRPr="00AE1E75" w:rsidRDefault="00F2740C" w:rsidP="00F2740C">
      <w:pPr>
        <w:pStyle w:val="ListParagraph"/>
        <w:numPr>
          <w:ilvl w:val="0"/>
          <w:numId w:val="7"/>
        </w:numPr>
        <w:tabs>
          <w:tab w:val="left" w:pos="828"/>
          <w:tab w:val="left" w:pos="829"/>
        </w:tabs>
        <w:spacing w:before="5"/>
        <w:ind w:hanging="338"/>
        <w:rPr>
          <w:sz w:val="20"/>
          <w:lang w:val="en-AU"/>
        </w:rPr>
      </w:pPr>
      <w:r w:rsidRPr="00AE1E75">
        <w:rPr>
          <w:w w:val="105"/>
          <w:sz w:val="20"/>
          <w:lang w:val="en-AU"/>
        </w:rPr>
        <w:t>an</w:t>
      </w:r>
      <w:r w:rsidR="005A5AC9" w:rsidRPr="00AE1E75">
        <w:rPr>
          <w:w w:val="105"/>
          <w:sz w:val="20"/>
          <w:lang w:val="en-AU"/>
        </w:rPr>
        <w:t xml:space="preserve"> </w:t>
      </w:r>
      <w:r w:rsidRPr="00AE1E75">
        <w:rPr>
          <w:w w:val="105"/>
          <w:sz w:val="20"/>
          <w:lang w:val="en-AU"/>
        </w:rPr>
        <w:t>employee</w:t>
      </w:r>
      <w:r w:rsidR="005A5AC9" w:rsidRPr="00AE1E75">
        <w:rPr>
          <w:w w:val="105"/>
          <w:sz w:val="20"/>
          <w:lang w:val="en-AU"/>
        </w:rPr>
        <w:t xml:space="preserve"> </w:t>
      </w:r>
      <w:r w:rsidRPr="00AE1E75">
        <w:rPr>
          <w:w w:val="105"/>
          <w:sz w:val="20"/>
          <w:lang w:val="en-AU"/>
        </w:rPr>
        <w:t>who</w:t>
      </w:r>
      <w:r w:rsidR="005A5AC9" w:rsidRPr="00AE1E75">
        <w:rPr>
          <w:w w:val="105"/>
          <w:sz w:val="20"/>
          <w:lang w:val="en-AU"/>
        </w:rPr>
        <w:t xml:space="preserve"> </w:t>
      </w:r>
      <w:r w:rsidRPr="00AE1E75">
        <w:rPr>
          <w:w w:val="105"/>
          <w:sz w:val="20"/>
          <w:lang w:val="en-AU"/>
        </w:rPr>
        <w:t>is</w:t>
      </w:r>
      <w:r w:rsidR="005A5AC9" w:rsidRPr="00AE1E75">
        <w:rPr>
          <w:w w:val="105"/>
          <w:sz w:val="20"/>
          <w:lang w:val="en-AU"/>
        </w:rPr>
        <w:t xml:space="preserve"> </w:t>
      </w:r>
      <w:r w:rsidRPr="00AE1E75">
        <w:rPr>
          <w:w w:val="105"/>
          <w:sz w:val="20"/>
          <w:lang w:val="en-AU"/>
        </w:rPr>
        <w:t>terminated</w:t>
      </w:r>
      <w:r w:rsidR="005A5AC9" w:rsidRPr="00AE1E75">
        <w:rPr>
          <w:w w:val="105"/>
          <w:sz w:val="20"/>
          <w:lang w:val="en-AU"/>
        </w:rPr>
        <w:t xml:space="preserve"> </w:t>
      </w:r>
      <w:r w:rsidRPr="00AE1E75">
        <w:rPr>
          <w:w w:val="105"/>
          <w:sz w:val="20"/>
          <w:lang w:val="en-AU"/>
        </w:rPr>
        <w:t>for</w:t>
      </w:r>
      <w:r w:rsidR="005A5AC9" w:rsidRPr="00AE1E75">
        <w:rPr>
          <w:w w:val="105"/>
          <w:sz w:val="20"/>
          <w:lang w:val="en-AU"/>
        </w:rPr>
        <w:t xml:space="preserve"> </w:t>
      </w:r>
      <w:r w:rsidRPr="00AE1E75">
        <w:rPr>
          <w:w w:val="105"/>
          <w:sz w:val="20"/>
          <w:lang w:val="en-AU"/>
        </w:rPr>
        <w:t>serious</w:t>
      </w:r>
      <w:r w:rsidR="005A5AC9" w:rsidRPr="00AE1E75">
        <w:rPr>
          <w:w w:val="105"/>
          <w:sz w:val="20"/>
          <w:lang w:val="en-AU"/>
        </w:rPr>
        <w:t xml:space="preserve"> </w:t>
      </w:r>
      <w:r w:rsidRPr="00AE1E75">
        <w:rPr>
          <w:w w:val="105"/>
          <w:sz w:val="20"/>
          <w:lang w:val="en-AU"/>
        </w:rPr>
        <w:t>misconduct;</w:t>
      </w:r>
    </w:p>
    <w:p w14:paraId="59812513" w14:textId="2BAA8BFC" w:rsidR="00F2740C" w:rsidRPr="00AE1E75" w:rsidRDefault="00F2740C" w:rsidP="00F2740C">
      <w:pPr>
        <w:pStyle w:val="ListParagraph"/>
        <w:numPr>
          <w:ilvl w:val="0"/>
          <w:numId w:val="7"/>
        </w:numPr>
        <w:tabs>
          <w:tab w:val="left" w:pos="828"/>
          <w:tab w:val="left" w:pos="829"/>
        </w:tabs>
        <w:spacing w:before="7"/>
        <w:ind w:hanging="338"/>
        <w:rPr>
          <w:sz w:val="20"/>
          <w:lang w:val="en-AU"/>
        </w:rPr>
      </w:pPr>
      <w:r w:rsidRPr="00AE1E75">
        <w:rPr>
          <w:w w:val="105"/>
          <w:sz w:val="20"/>
          <w:lang w:val="en-AU"/>
        </w:rPr>
        <w:t>a casual employee;</w:t>
      </w:r>
      <w:r w:rsidR="005A5AC9" w:rsidRPr="00AE1E75">
        <w:rPr>
          <w:w w:val="105"/>
          <w:sz w:val="20"/>
          <w:lang w:val="en-AU"/>
        </w:rPr>
        <w:t xml:space="preserve"> </w:t>
      </w:r>
      <w:r w:rsidRPr="00AE1E75">
        <w:rPr>
          <w:w w:val="105"/>
          <w:sz w:val="20"/>
          <w:lang w:val="en-AU"/>
        </w:rPr>
        <w:t>or</w:t>
      </w:r>
    </w:p>
    <w:p w14:paraId="4A781E7F" w14:textId="23F53D2E" w:rsidR="00F2740C" w:rsidRPr="00AE1E75" w:rsidRDefault="00F2740C" w:rsidP="00F2740C">
      <w:pPr>
        <w:pStyle w:val="ListParagraph"/>
        <w:numPr>
          <w:ilvl w:val="0"/>
          <w:numId w:val="7"/>
        </w:numPr>
        <w:tabs>
          <w:tab w:val="left" w:pos="828"/>
          <w:tab w:val="left" w:pos="829"/>
        </w:tabs>
        <w:spacing w:before="7" w:line="247" w:lineRule="auto"/>
        <w:ind w:right="723" w:hanging="338"/>
        <w:rPr>
          <w:sz w:val="20"/>
          <w:lang w:val="en-AU"/>
        </w:rPr>
      </w:pPr>
      <w:r w:rsidRPr="00AE1E75">
        <w:rPr>
          <w:w w:val="105"/>
          <w:sz w:val="20"/>
          <w:lang w:val="en-AU"/>
        </w:rPr>
        <w:t>an</w:t>
      </w:r>
      <w:r w:rsidR="005A5AC9" w:rsidRPr="00AE1E75">
        <w:rPr>
          <w:w w:val="105"/>
          <w:sz w:val="20"/>
          <w:lang w:val="en-AU"/>
        </w:rPr>
        <w:t xml:space="preserve"> </w:t>
      </w:r>
      <w:r w:rsidRPr="00AE1E75">
        <w:rPr>
          <w:w w:val="105"/>
          <w:sz w:val="20"/>
          <w:lang w:val="en-AU"/>
        </w:rPr>
        <w:t>employee</w:t>
      </w:r>
      <w:r w:rsidR="005A5AC9" w:rsidRPr="00AE1E75">
        <w:rPr>
          <w:w w:val="105"/>
          <w:sz w:val="20"/>
          <w:lang w:val="en-AU"/>
        </w:rPr>
        <w:t xml:space="preserve"> </w:t>
      </w:r>
      <w:r w:rsidRPr="00AE1E75">
        <w:rPr>
          <w:w w:val="105"/>
          <w:sz w:val="20"/>
          <w:lang w:val="en-AU"/>
        </w:rPr>
        <w:t>(other</w:t>
      </w:r>
      <w:r w:rsidR="005A5AC9" w:rsidRPr="00AE1E75">
        <w:rPr>
          <w:w w:val="105"/>
          <w:sz w:val="20"/>
          <w:lang w:val="en-AU"/>
        </w:rPr>
        <w:t xml:space="preserve"> </w:t>
      </w:r>
      <w:r w:rsidRPr="00AE1E75">
        <w:rPr>
          <w:w w:val="105"/>
          <w:sz w:val="20"/>
          <w:lang w:val="en-AU"/>
        </w:rPr>
        <w:t>than</w:t>
      </w:r>
      <w:r w:rsidR="005A5AC9" w:rsidRPr="00AE1E75">
        <w:rPr>
          <w:w w:val="105"/>
          <w:sz w:val="20"/>
          <w:lang w:val="en-AU"/>
        </w:rPr>
        <w:t xml:space="preserve"> </w:t>
      </w:r>
      <w:r w:rsidRPr="00AE1E75">
        <w:rPr>
          <w:w w:val="105"/>
          <w:sz w:val="20"/>
          <w:lang w:val="en-AU"/>
        </w:rPr>
        <w:t>an</w:t>
      </w:r>
      <w:r w:rsidR="005A5AC9" w:rsidRPr="00AE1E75">
        <w:rPr>
          <w:w w:val="105"/>
          <w:sz w:val="20"/>
          <w:lang w:val="en-AU"/>
        </w:rPr>
        <w:t xml:space="preserve"> </w:t>
      </w:r>
      <w:r w:rsidRPr="00AE1E75">
        <w:rPr>
          <w:w w:val="105"/>
          <w:sz w:val="20"/>
          <w:lang w:val="en-AU"/>
        </w:rPr>
        <w:t>apprentice)</w:t>
      </w:r>
      <w:r w:rsidR="005A5AC9" w:rsidRPr="00AE1E75">
        <w:rPr>
          <w:w w:val="105"/>
          <w:sz w:val="20"/>
          <w:lang w:val="en-AU"/>
        </w:rPr>
        <w:t xml:space="preserve"> </w:t>
      </w:r>
      <w:r w:rsidRPr="00AE1E75">
        <w:rPr>
          <w:w w:val="105"/>
          <w:sz w:val="20"/>
          <w:lang w:val="en-AU"/>
        </w:rPr>
        <w:t>to</w:t>
      </w:r>
      <w:r w:rsidR="005A5AC9" w:rsidRPr="00AE1E75">
        <w:rPr>
          <w:w w:val="105"/>
          <w:sz w:val="20"/>
          <w:lang w:val="en-AU"/>
        </w:rPr>
        <w:t xml:space="preserve"> </w:t>
      </w:r>
      <w:r w:rsidRPr="00AE1E75">
        <w:rPr>
          <w:w w:val="105"/>
          <w:sz w:val="20"/>
          <w:lang w:val="en-AU"/>
        </w:rPr>
        <w:t>whom</w:t>
      </w:r>
      <w:r w:rsidR="005A5AC9" w:rsidRPr="00AE1E75">
        <w:rPr>
          <w:w w:val="105"/>
          <w:sz w:val="20"/>
          <w:lang w:val="en-AU"/>
        </w:rPr>
        <w:t xml:space="preserve"> </w:t>
      </w:r>
      <w:r w:rsidRPr="00AE1E75">
        <w:rPr>
          <w:w w:val="105"/>
          <w:sz w:val="20"/>
          <w:lang w:val="en-AU"/>
        </w:rPr>
        <w:t>a</w:t>
      </w:r>
      <w:r w:rsidR="005A5AC9" w:rsidRPr="00AE1E75">
        <w:rPr>
          <w:w w:val="105"/>
          <w:sz w:val="20"/>
          <w:lang w:val="en-AU"/>
        </w:rPr>
        <w:t xml:space="preserve"> </w:t>
      </w:r>
      <w:r w:rsidRPr="00AE1E75">
        <w:rPr>
          <w:w w:val="105"/>
          <w:sz w:val="20"/>
          <w:lang w:val="en-AU"/>
        </w:rPr>
        <w:t>training</w:t>
      </w:r>
      <w:r w:rsidR="005A5AC9" w:rsidRPr="00AE1E75">
        <w:rPr>
          <w:w w:val="105"/>
          <w:sz w:val="20"/>
          <w:lang w:val="en-AU"/>
        </w:rPr>
        <w:t xml:space="preserve"> </w:t>
      </w:r>
      <w:r w:rsidRPr="00AE1E75">
        <w:rPr>
          <w:w w:val="105"/>
          <w:sz w:val="20"/>
          <w:lang w:val="en-AU"/>
        </w:rPr>
        <w:t>arrangement</w:t>
      </w:r>
      <w:r w:rsidR="005A5AC9" w:rsidRPr="00AE1E75">
        <w:rPr>
          <w:w w:val="105"/>
          <w:sz w:val="20"/>
          <w:lang w:val="en-AU"/>
        </w:rPr>
        <w:t xml:space="preserve"> </w:t>
      </w:r>
      <w:r w:rsidRPr="00AE1E75">
        <w:rPr>
          <w:w w:val="105"/>
          <w:sz w:val="20"/>
          <w:lang w:val="en-AU"/>
        </w:rPr>
        <w:t>applies</w:t>
      </w:r>
      <w:r w:rsidR="005A5AC9" w:rsidRPr="00AE1E75">
        <w:rPr>
          <w:w w:val="105"/>
          <w:sz w:val="20"/>
          <w:lang w:val="en-AU"/>
        </w:rPr>
        <w:t xml:space="preserve"> </w:t>
      </w:r>
      <w:r w:rsidRPr="00AE1E75">
        <w:rPr>
          <w:w w:val="105"/>
          <w:sz w:val="20"/>
          <w:lang w:val="en-AU"/>
        </w:rPr>
        <w:t>and whose</w:t>
      </w:r>
      <w:r w:rsidR="005A5AC9" w:rsidRPr="00AE1E75">
        <w:rPr>
          <w:w w:val="105"/>
          <w:sz w:val="20"/>
          <w:lang w:val="en-AU"/>
        </w:rPr>
        <w:t xml:space="preserve"> </w:t>
      </w:r>
      <w:r w:rsidRPr="00AE1E75">
        <w:rPr>
          <w:w w:val="105"/>
          <w:sz w:val="20"/>
          <w:lang w:val="en-AU"/>
        </w:rPr>
        <w:t>employment</w:t>
      </w:r>
      <w:r w:rsidR="005A5AC9" w:rsidRPr="00AE1E75">
        <w:rPr>
          <w:w w:val="105"/>
          <w:sz w:val="20"/>
          <w:lang w:val="en-AU"/>
        </w:rPr>
        <w:t xml:space="preserve"> </w:t>
      </w:r>
      <w:r w:rsidRPr="00AE1E75">
        <w:rPr>
          <w:w w:val="105"/>
          <w:sz w:val="20"/>
          <w:lang w:val="en-AU"/>
        </w:rPr>
        <w:t>is</w:t>
      </w:r>
      <w:r w:rsidR="005A5AC9" w:rsidRPr="00AE1E75">
        <w:rPr>
          <w:w w:val="105"/>
          <w:sz w:val="20"/>
          <w:lang w:val="en-AU"/>
        </w:rPr>
        <w:t xml:space="preserve"> </w:t>
      </w:r>
      <w:r w:rsidRPr="00AE1E75">
        <w:rPr>
          <w:w w:val="105"/>
          <w:sz w:val="20"/>
          <w:lang w:val="en-AU"/>
        </w:rPr>
        <w:t>for</w:t>
      </w:r>
      <w:r w:rsidR="005A5AC9" w:rsidRPr="00AE1E75">
        <w:rPr>
          <w:w w:val="105"/>
          <w:sz w:val="20"/>
          <w:lang w:val="en-AU"/>
        </w:rPr>
        <w:t xml:space="preserve"> </w:t>
      </w:r>
      <w:r w:rsidRPr="00AE1E75">
        <w:rPr>
          <w:w w:val="105"/>
          <w:sz w:val="20"/>
          <w:lang w:val="en-AU"/>
        </w:rPr>
        <w:t>a</w:t>
      </w:r>
      <w:r w:rsidR="005A5AC9" w:rsidRPr="00AE1E75">
        <w:rPr>
          <w:w w:val="105"/>
          <w:sz w:val="20"/>
          <w:lang w:val="en-AU"/>
        </w:rPr>
        <w:t xml:space="preserve"> </w:t>
      </w:r>
      <w:r w:rsidRPr="00AE1E75">
        <w:rPr>
          <w:w w:val="105"/>
          <w:sz w:val="20"/>
          <w:lang w:val="en-AU"/>
        </w:rPr>
        <w:t>specified</w:t>
      </w:r>
      <w:r w:rsidR="005A5AC9" w:rsidRPr="00AE1E75">
        <w:rPr>
          <w:w w:val="105"/>
          <w:sz w:val="20"/>
          <w:lang w:val="en-AU"/>
        </w:rPr>
        <w:t xml:space="preserve"> </w:t>
      </w:r>
      <w:r w:rsidRPr="00AE1E75">
        <w:rPr>
          <w:w w:val="105"/>
          <w:sz w:val="20"/>
          <w:lang w:val="en-AU"/>
        </w:rPr>
        <w:t>period</w:t>
      </w:r>
      <w:r w:rsidR="005A5AC9" w:rsidRPr="00AE1E75">
        <w:rPr>
          <w:w w:val="105"/>
          <w:sz w:val="20"/>
          <w:lang w:val="en-AU"/>
        </w:rPr>
        <w:t xml:space="preserve"> </w:t>
      </w:r>
      <w:r w:rsidRPr="00AE1E75">
        <w:rPr>
          <w:w w:val="105"/>
          <w:sz w:val="20"/>
          <w:lang w:val="en-AU"/>
        </w:rPr>
        <w:t>of</w:t>
      </w:r>
      <w:r w:rsidR="005A5AC9" w:rsidRPr="00AE1E75">
        <w:rPr>
          <w:w w:val="105"/>
          <w:sz w:val="20"/>
          <w:lang w:val="en-AU"/>
        </w:rPr>
        <w:t xml:space="preserve"> </w:t>
      </w:r>
      <w:r w:rsidRPr="00AE1E75">
        <w:rPr>
          <w:w w:val="105"/>
          <w:sz w:val="20"/>
          <w:lang w:val="en-AU"/>
        </w:rPr>
        <w:t>time.</w:t>
      </w:r>
    </w:p>
    <w:p w14:paraId="7D36CABF" w14:textId="77777777" w:rsidR="00F2740C" w:rsidRPr="00AE1E75" w:rsidRDefault="00F2740C" w:rsidP="00F2740C">
      <w:pPr>
        <w:pStyle w:val="BodyText"/>
        <w:spacing w:before="8"/>
        <w:rPr>
          <w:lang w:val="en-AU"/>
        </w:rPr>
      </w:pPr>
    </w:p>
    <w:p w14:paraId="3A0CEEB5" w14:textId="77777777" w:rsidR="00F2740C" w:rsidRPr="00AE1E75" w:rsidRDefault="00F2740C" w:rsidP="00F2740C">
      <w:pPr>
        <w:pStyle w:val="Heading1"/>
        <w:rPr>
          <w:lang w:val="en-AU"/>
        </w:rPr>
      </w:pPr>
      <w:r w:rsidRPr="00AE1E75">
        <w:rPr>
          <w:w w:val="105"/>
          <w:lang w:val="en-AU"/>
        </w:rPr>
        <w:t>Notice of Termination by an Employee</w:t>
      </w:r>
    </w:p>
    <w:p w14:paraId="1D2E7032" w14:textId="77777777" w:rsidR="00F2740C" w:rsidRPr="00AE1E75" w:rsidRDefault="00F2740C" w:rsidP="00F2740C">
      <w:pPr>
        <w:pStyle w:val="BodyText"/>
        <w:spacing w:before="6"/>
        <w:rPr>
          <w:b/>
          <w:sz w:val="21"/>
          <w:lang w:val="en-AU"/>
        </w:rPr>
      </w:pPr>
    </w:p>
    <w:p w14:paraId="1992EADC" w14:textId="2B6E01DD" w:rsidR="00F2740C" w:rsidRPr="00AE1E75" w:rsidRDefault="00F2740C" w:rsidP="00F2740C">
      <w:pPr>
        <w:pStyle w:val="BodyText"/>
        <w:spacing w:line="244" w:lineRule="auto"/>
        <w:ind w:left="151" w:right="662"/>
        <w:rPr>
          <w:lang w:val="en-AU"/>
        </w:rPr>
      </w:pPr>
      <w:r w:rsidRPr="00AE1E75">
        <w:rPr>
          <w:w w:val="105"/>
          <w:lang w:val="en-AU"/>
        </w:rPr>
        <w:t>In the absence of a notice period set by the Act, the notice of termination by an employee will usually be specified by the relevant industrial instrument (</w:t>
      </w:r>
      <w:r w:rsidR="00AE1E75" w:rsidRPr="00AE1E75">
        <w:rPr>
          <w:w w:val="105"/>
          <w:lang w:val="en-AU"/>
        </w:rPr>
        <w:t>e.g.</w:t>
      </w:r>
      <w:r w:rsidRPr="00AE1E75">
        <w:rPr>
          <w:w w:val="105"/>
          <w:lang w:val="en-AU"/>
        </w:rPr>
        <w:t xml:space="preserve"> Award).</w:t>
      </w:r>
    </w:p>
    <w:p w14:paraId="3448B258" w14:textId="77777777" w:rsidR="00F2740C" w:rsidRPr="00AE1E75" w:rsidRDefault="00F2740C" w:rsidP="00F2740C">
      <w:pPr>
        <w:pStyle w:val="BodyText"/>
        <w:rPr>
          <w:sz w:val="22"/>
          <w:lang w:val="en-AU"/>
        </w:rPr>
      </w:pPr>
    </w:p>
    <w:p w14:paraId="63EEAB30" w14:textId="77777777" w:rsidR="00F2740C" w:rsidRPr="00AE1E75" w:rsidRDefault="00F2740C" w:rsidP="00F2740C">
      <w:pPr>
        <w:pStyle w:val="BodyText"/>
        <w:spacing w:before="6"/>
        <w:rPr>
          <w:sz w:val="19"/>
          <w:lang w:val="en-AU"/>
        </w:rPr>
      </w:pPr>
    </w:p>
    <w:p w14:paraId="562A4CBE" w14:textId="77777777" w:rsidR="00F2740C" w:rsidRPr="00AE1E75" w:rsidRDefault="00F2740C" w:rsidP="00F2740C">
      <w:pPr>
        <w:pStyle w:val="Heading1"/>
        <w:spacing w:before="1" w:line="499" w:lineRule="auto"/>
        <w:ind w:right="3739"/>
        <w:jc w:val="left"/>
        <w:rPr>
          <w:lang w:val="en-AU"/>
        </w:rPr>
      </w:pPr>
      <w:r w:rsidRPr="00AE1E75">
        <w:rPr>
          <w:w w:val="105"/>
          <w:lang w:val="en-AU"/>
        </w:rPr>
        <w:t>Making Unfair Dismissal / Unlawful Termination claims Unfair dismissal claims</w:t>
      </w:r>
    </w:p>
    <w:p w14:paraId="2FCEFBFA" w14:textId="77777777" w:rsidR="00F2740C" w:rsidRPr="00AE1E75" w:rsidRDefault="00F2740C" w:rsidP="00F2740C">
      <w:pPr>
        <w:pStyle w:val="BodyText"/>
        <w:spacing w:before="4" w:line="247" w:lineRule="auto"/>
        <w:ind w:left="151" w:right="719"/>
        <w:jc w:val="both"/>
        <w:rPr>
          <w:lang w:val="en-AU"/>
        </w:rPr>
      </w:pPr>
      <w:r w:rsidRPr="00AE1E75">
        <w:rPr>
          <w:w w:val="105"/>
          <w:lang w:val="en-AU"/>
        </w:rPr>
        <w:t>Employees must lodge an application for Unfair Dismissal to the Fair Work Commission (FWC). An unfair dismissal claim must be made within 21 days after the dismissal took effect (extensions may be granted in certain circumstances). A lodgement fee is required with each application, which is indexed annually.</w:t>
      </w:r>
    </w:p>
    <w:p w14:paraId="32A56F53" w14:textId="77777777" w:rsidR="00F2740C" w:rsidRPr="00AE1E75" w:rsidRDefault="00F2740C" w:rsidP="00F2740C">
      <w:pPr>
        <w:pStyle w:val="BodyText"/>
        <w:spacing w:before="8"/>
        <w:rPr>
          <w:lang w:val="en-AU"/>
        </w:rPr>
      </w:pPr>
    </w:p>
    <w:p w14:paraId="0FACA443" w14:textId="77777777" w:rsidR="00F2740C" w:rsidRPr="00AE1E75" w:rsidRDefault="00F2740C" w:rsidP="00F2740C">
      <w:pPr>
        <w:pStyle w:val="BodyText"/>
        <w:spacing w:line="247" w:lineRule="auto"/>
        <w:ind w:left="151" w:right="662"/>
        <w:rPr>
          <w:lang w:val="en-AU"/>
        </w:rPr>
      </w:pPr>
      <w:r w:rsidRPr="00AE1E75">
        <w:rPr>
          <w:w w:val="105"/>
          <w:lang w:val="en-AU"/>
        </w:rPr>
        <w:t>Prior to considering the merits of an application, the FWC must decide the following matters in relation to an application for unfair dismissal</w:t>
      </w:r>
    </w:p>
    <w:p w14:paraId="6D266166" w14:textId="77777777" w:rsidR="00F2740C" w:rsidRPr="00AE1E75" w:rsidRDefault="00F2740C" w:rsidP="00F2740C">
      <w:pPr>
        <w:pStyle w:val="BodyText"/>
        <w:spacing w:before="8"/>
        <w:rPr>
          <w:lang w:val="en-AU"/>
        </w:rPr>
      </w:pPr>
    </w:p>
    <w:p w14:paraId="747375B2" w14:textId="226AF182" w:rsidR="00F2740C" w:rsidRPr="00AE1E75" w:rsidRDefault="00F2740C" w:rsidP="00F2740C">
      <w:pPr>
        <w:pStyle w:val="ListParagraph"/>
        <w:numPr>
          <w:ilvl w:val="0"/>
          <w:numId w:val="6"/>
        </w:numPr>
        <w:tabs>
          <w:tab w:val="left" w:pos="829"/>
        </w:tabs>
        <w:spacing w:line="247" w:lineRule="auto"/>
        <w:ind w:right="719" w:hanging="338"/>
        <w:rPr>
          <w:sz w:val="20"/>
          <w:lang w:val="en-AU"/>
        </w:rPr>
      </w:pPr>
      <w:r w:rsidRPr="00AE1E75">
        <w:rPr>
          <w:w w:val="105"/>
          <w:sz w:val="20"/>
          <w:lang w:val="en-AU"/>
        </w:rPr>
        <w:lastRenderedPageBreak/>
        <w:t>whether the application was made within the required period (within 21 days of the</w:t>
      </w:r>
      <w:r w:rsidR="005C294C" w:rsidRPr="00AE1E75">
        <w:rPr>
          <w:w w:val="105"/>
          <w:sz w:val="20"/>
          <w:lang w:val="en-AU"/>
        </w:rPr>
        <w:t xml:space="preserve"> </w:t>
      </w:r>
      <w:r w:rsidRPr="00AE1E75">
        <w:rPr>
          <w:w w:val="105"/>
          <w:sz w:val="20"/>
          <w:lang w:val="en-AU"/>
        </w:rPr>
        <w:t>dismissal taking</w:t>
      </w:r>
      <w:r w:rsidR="005A5AC9" w:rsidRPr="00AE1E75">
        <w:rPr>
          <w:w w:val="105"/>
          <w:sz w:val="20"/>
          <w:lang w:val="en-AU"/>
        </w:rPr>
        <w:t xml:space="preserve"> </w:t>
      </w:r>
      <w:r w:rsidRPr="00AE1E75">
        <w:rPr>
          <w:w w:val="105"/>
          <w:sz w:val="20"/>
          <w:lang w:val="en-AU"/>
        </w:rPr>
        <w:t>effect)</w:t>
      </w:r>
    </w:p>
    <w:p w14:paraId="0C772062" w14:textId="7FF85107" w:rsidR="00F2740C" w:rsidRPr="00AE1E75" w:rsidRDefault="00F2740C" w:rsidP="00F2740C">
      <w:pPr>
        <w:pStyle w:val="ListParagraph"/>
        <w:numPr>
          <w:ilvl w:val="0"/>
          <w:numId w:val="6"/>
        </w:numPr>
        <w:tabs>
          <w:tab w:val="left" w:pos="829"/>
        </w:tabs>
        <w:spacing w:before="3"/>
        <w:ind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person</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protected</w:t>
      </w:r>
      <w:r w:rsidR="005C294C" w:rsidRPr="00AE1E75">
        <w:rPr>
          <w:w w:val="105"/>
          <w:sz w:val="20"/>
          <w:lang w:val="en-AU"/>
        </w:rPr>
        <w:t xml:space="preserve"> </w:t>
      </w:r>
      <w:r w:rsidRPr="00AE1E75">
        <w:rPr>
          <w:w w:val="105"/>
          <w:sz w:val="20"/>
          <w:lang w:val="en-AU"/>
        </w:rPr>
        <w:t>from</w:t>
      </w:r>
      <w:r w:rsidR="005C294C" w:rsidRPr="00AE1E75">
        <w:rPr>
          <w:w w:val="105"/>
          <w:sz w:val="20"/>
          <w:lang w:val="en-AU"/>
        </w:rPr>
        <w:t xml:space="preserve"> </w:t>
      </w:r>
      <w:r w:rsidRPr="00AE1E75">
        <w:rPr>
          <w:w w:val="105"/>
          <w:sz w:val="20"/>
          <w:lang w:val="en-AU"/>
        </w:rPr>
        <w:t>unfair</w:t>
      </w:r>
      <w:r w:rsidR="005C294C" w:rsidRPr="00AE1E75">
        <w:rPr>
          <w:w w:val="105"/>
          <w:sz w:val="20"/>
          <w:lang w:val="en-AU"/>
        </w:rPr>
        <w:t xml:space="preserve"> </w:t>
      </w:r>
      <w:r w:rsidRPr="00AE1E75">
        <w:rPr>
          <w:w w:val="105"/>
          <w:sz w:val="20"/>
          <w:lang w:val="en-AU"/>
        </w:rPr>
        <w:t>dismissal</w:t>
      </w:r>
    </w:p>
    <w:p w14:paraId="512206AC" w14:textId="0E7D3097" w:rsidR="00F2740C" w:rsidRPr="00AE1E75" w:rsidRDefault="00F2740C" w:rsidP="00F2740C">
      <w:pPr>
        <w:pStyle w:val="ListParagraph"/>
        <w:numPr>
          <w:ilvl w:val="0"/>
          <w:numId w:val="6"/>
        </w:numPr>
        <w:tabs>
          <w:tab w:val="left" w:pos="829"/>
        </w:tabs>
        <w:spacing w:before="5"/>
        <w:ind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dismissal</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consistent</w:t>
      </w:r>
      <w:r w:rsidR="005C294C" w:rsidRPr="00AE1E75">
        <w:rPr>
          <w:w w:val="105"/>
          <w:sz w:val="20"/>
          <w:lang w:val="en-AU"/>
        </w:rPr>
        <w:t xml:space="preserve"> </w:t>
      </w:r>
      <w:r w:rsidRPr="00AE1E75">
        <w:rPr>
          <w:w w:val="105"/>
          <w:sz w:val="20"/>
          <w:lang w:val="en-AU"/>
        </w:rPr>
        <w:t>with</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small</w:t>
      </w:r>
      <w:r w:rsidR="005C294C" w:rsidRPr="00AE1E75">
        <w:rPr>
          <w:w w:val="105"/>
          <w:sz w:val="20"/>
          <w:lang w:val="en-AU"/>
        </w:rPr>
        <w:t xml:space="preserve"> </w:t>
      </w:r>
      <w:r w:rsidRPr="00AE1E75">
        <w:rPr>
          <w:w w:val="105"/>
          <w:sz w:val="20"/>
          <w:lang w:val="en-AU"/>
        </w:rPr>
        <w:t>business</w:t>
      </w:r>
      <w:r w:rsidR="005C294C" w:rsidRPr="00AE1E75">
        <w:rPr>
          <w:w w:val="105"/>
          <w:sz w:val="20"/>
          <w:lang w:val="en-AU"/>
        </w:rPr>
        <w:t xml:space="preserve"> </w:t>
      </w:r>
      <w:r w:rsidRPr="00AE1E75">
        <w:rPr>
          <w:w w:val="105"/>
          <w:sz w:val="20"/>
          <w:lang w:val="en-AU"/>
        </w:rPr>
        <w:t>fair</w:t>
      </w:r>
      <w:r w:rsidR="005C294C" w:rsidRPr="00AE1E75">
        <w:rPr>
          <w:w w:val="105"/>
          <w:sz w:val="20"/>
          <w:lang w:val="en-AU"/>
        </w:rPr>
        <w:t xml:space="preserve"> </w:t>
      </w:r>
      <w:r w:rsidRPr="00AE1E75">
        <w:rPr>
          <w:w w:val="105"/>
          <w:sz w:val="20"/>
          <w:lang w:val="en-AU"/>
        </w:rPr>
        <w:t>dismissal</w:t>
      </w:r>
      <w:r w:rsidR="005C294C" w:rsidRPr="00AE1E75">
        <w:rPr>
          <w:w w:val="105"/>
          <w:sz w:val="20"/>
          <w:lang w:val="en-AU"/>
        </w:rPr>
        <w:t xml:space="preserve"> </w:t>
      </w:r>
      <w:r w:rsidRPr="00AE1E75">
        <w:rPr>
          <w:w w:val="105"/>
          <w:sz w:val="20"/>
          <w:lang w:val="en-AU"/>
        </w:rPr>
        <w:t>code</w:t>
      </w:r>
    </w:p>
    <w:p w14:paraId="2166E1BB" w14:textId="06E926AC" w:rsidR="00F2740C" w:rsidRPr="00AE1E75" w:rsidRDefault="00F2740C" w:rsidP="00F2740C">
      <w:pPr>
        <w:pStyle w:val="ListParagraph"/>
        <w:numPr>
          <w:ilvl w:val="0"/>
          <w:numId w:val="6"/>
        </w:numPr>
        <w:tabs>
          <w:tab w:val="left" w:pos="829"/>
        </w:tabs>
        <w:spacing w:before="10"/>
        <w:ind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dismissal</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a</w:t>
      </w:r>
      <w:r w:rsidR="005C294C" w:rsidRPr="00AE1E75">
        <w:rPr>
          <w:w w:val="105"/>
          <w:sz w:val="20"/>
          <w:lang w:val="en-AU"/>
        </w:rPr>
        <w:t xml:space="preserve"> </w:t>
      </w:r>
      <w:r w:rsidRPr="00AE1E75">
        <w:rPr>
          <w:w w:val="105"/>
          <w:sz w:val="20"/>
          <w:lang w:val="en-AU"/>
        </w:rPr>
        <w:t>case</w:t>
      </w:r>
      <w:r w:rsidR="005C294C" w:rsidRPr="00AE1E75">
        <w:rPr>
          <w:w w:val="105"/>
          <w:sz w:val="20"/>
          <w:lang w:val="en-AU"/>
        </w:rPr>
        <w:t xml:space="preserve"> </w:t>
      </w:r>
      <w:r w:rsidRPr="00AE1E75">
        <w:rPr>
          <w:w w:val="105"/>
          <w:sz w:val="20"/>
          <w:lang w:val="en-AU"/>
        </w:rPr>
        <w:t>of</w:t>
      </w:r>
      <w:r w:rsidR="005C294C" w:rsidRPr="00AE1E75">
        <w:rPr>
          <w:w w:val="105"/>
          <w:sz w:val="20"/>
          <w:lang w:val="en-AU"/>
        </w:rPr>
        <w:t xml:space="preserve"> genuine </w:t>
      </w:r>
      <w:r w:rsidRPr="00AE1E75">
        <w:rPr>
          <w:w w:val="105"/>
          <w:sz w:val="20"/>
          <w:lang w:val="en-AU"/>
        </w:rPr>
        <w:t>redundancy</w:t>
      </w:r>
    </w:p>
    <w:p w14:paraId="02EE9655" w14:textId="77777777" w:rsidR="00F2740C" w:rsidRPr="00AE1E75" w:rsidRDefault="00F2740C" w:rsidP="00F2740C">
      <w:pPr>
        <w:pStyle w:val="BodyText"/>
        <w:spacing w:before="3"/>
        <w:rPr>
          <w:sz w:val="21"/>
          <w:lang w:val="en-AU"/>
        </w:rPr>
      </w:pPr>
    </w:p>
    <w:p w14:paraId="1609F4BA" w14:textId="77777777" w:rsidR="00F2740C" w:rsidRPr="00AE1E75" w:rsidRDefault="00F2740C" w:rsidP="00F2740C">
      <w:pPr>
        <w:pStyle w:val="BodyText"/>
        <w:spacing w:line="247" w:lineRule="auto"/>
        <w:ind w:left="151" w:right="662"/>
        <w:rPr>
          <w:lang w:val="en-AU"/>
        </w:rPr>
      </w:pPr>
      <w:r w:rsidRPr="00AE1E75">
        <w:rPr>
          <w:w w:val="105"/>
          <w:lang w:val="en-AU"/>
        </w:rPr>
        <w:t>The Fair Work Commission may choose to hold a conference or hold a hearing in relation to the claim.</w:t>
      </w:r>
    </w:p>
    <w:p w14:paraId="16FE3FBE" w14:textId="77777777" w:rsidR="00F2740C" w:rsidRPr="00AE1E75" w:rsidRDefault="00F2740C" w:rsidP="00F2740C">
      <w:pPr>
        <w:pStyle w:val="BodyText"/>
        <w:spacing w:before="7"/>
        <w:rPr>
          <w:lang w:val="en-AU"/>
        </w:rPr>
      </w:pPr>
    </w:p>
    <w:p w14:paraId="32E02109" w14:textId="77777777" w:rsidR="00F2740C" w:rsidRPr="00AE1E75" w:rsidRDefault="00F2740C" w:rsidP="00F2740C">
      <w:pPr>
        <w:pStyle w:val="BodyText"/>
        <w:spacing w:before="1" w:line="247" w:lineRule="auto"/>
        <w:ind w:left="151" w:right="662"/>
        <w:rPr>
          <w:lang w:val="en-AU"/>
        </w:rPr>
      </w:pPr>
      <w:r w:rsidRPr="00AE1E75">
        <w:rPr>
          <w:w w:val="105"/>
          <w:lang w:val="en-AU"/>
        </w:rPr>
        <w:t>FWC must only hold a hearing if it believes it is the most effective and efficient way to resolve the matter.</w:t>
      </w:r>
    </w:p>
    <w:p w14:paraId="5B6014E9" w14:textId="77777777" w:rsidR="00F2740C" w:rsidRPr="00AE1E75" w:rsidRDefault="00F2740C" w:rsidP="00F2740C">
      <w:pPr>
        <w:pStyle w:val="BodyText"/>
        <w:spacing w:before="8"/>
        <w:rPr>
          <w:lang w:val="en-AU"/>
        </w:rPr>
      </w:pPr>
    </w:p>
    <w:p w14:paraId="100F02CB" w14:textId="77777777" w:rsidR="00F2740C" w:rsidRPr="00AE1E75" w:rsidRDefault="00F2740C" w:rsidP="00F2740C">
      <w:pPr>
        <w:pStyle w:val="BodyText"/>
        <w:ind w:left="151"/>
        <w:jc w:val="both"/>
        <w:rPr>
          <w:lang w:val="en-AU"/>
        </w:rPr>
      </w:pPr>
      <w:r w:rsidRPr="00AE1E75">
        <w:rPr>
          <w:w w:val="105"/>
          <w:lang w:val="en-AU"/>
        </w:rPr>
        <w:t>In determining a claim of unfair dismissal FWC must consider factors including:</w:t>
      </w:r>
    </w:p>
    <w:p w14:paraId="2AEAD88D" w14:textId="77777777" w:rsidR="00F2740C" w:rsidRPr="00AE1E75" w:rsidRDefault="00F2740C" w:rsidP="00F2740C">
      <w:pPr>
        <w:pStyle w:val="BodyText"/>
        <w:spacing w:before="5"/>
        <w:rPr>
          <w:sz w:val="21"/>
          <w:lang w:val="en-AU"/>
        </w:rPr>
      </w:pPr>
    </w:p>
    <w:p w14:paraId="0E82528C" w14:textId="41C93B43" w:rsidR="00F2740C" w:rsidRPr="00AE1E75" w:rsidRDefault="00F2740C" w:rsidP="00F2740C">
      <w:pPr>
        <w:pStyle w:val="ListParagraph"/>
        <w:numPr>
          <w:ilvl w:val="0"/>
          <w:numId w:val="8"/>
        </w:numPr>
        <w:tabs>
          <w:tab w:val="left" w:pos="829"/>
        </w:tabs>
        <w:spacing w:line="244" w:lineRule="auto"/>
        <w:ind w:right="722"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there</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a</w:t>
      </w:r>
      <w:r w:rsidR="005C294C" w:rsidRPr="00AE1E75">
        <w:rPr>
          <w:w w:val="105"/>
          <w:sz w:val="20"/>
          <w:lang w:val="en-AU"/>
        </w:rPr>
        <w:t xml:space="preserve"> </w:t>
      </w:r>
      <w:r w:rsidRPr="00AE1E75">
        <w:rPr>
          <w:w w:val="105"/>
          <w:sz w:val="20"/>
          <w:lang w:val="en-AU"/>
        </w:rPr>
        <w:t>valid</w:t>
      </w:r>
      <w:r w:rsidR="005C294C" w:rsidRPr="00AE1E75">
        <w:rPr>
          <w:w w:val="105"/>
          <w:sz w:val="20"/>
          <w:lang w:val="en-AU"/>
        </w:rPr>
        <w:t xml:space="preserve"> </w:t>
      </w:r>
      <w:r w:rsidRPr="00AE1E75">
        <w:rPr>
          <w:w w:val="105"/>
          <w:sz w:val="20"/>
          <w:lang w:val="en-AU"/>
        </w:rPr>
        <w:t>reason</w:t>
      </w:r>
      <w:r w:rsidR="005C294C" w:rsidRPr="00AE1E75">
        <w:rPr>
          <w:w w:val="105"/>
          <w:sz w:val="20"/>
          <w:lang w:val="en-AU"/>
        </w:rPr>
        <w:t xml:space="preserve"> </w:t>
      </w:r>
      <w:r w:rsidRPr="00AE1E75">
        <w:rPr>
          <w:w w:val="105"/>
          <w:sz w:val="20"/>
          <w:lang w:val="en-AU"/>
        </w:rPr>
        <w:t>for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dismissal</w:t>
      </w:r>
      <w:r w:rsidR="005C294C" w:rsidRPr="00AE1E75">
        <w:rPr>
          <w:w w:val="105"/>
          <w:sz w:val="20"/>
          <w:lang w:val="en-AU"/>
        </w:rPr>
        <w:t xml:space="preserve"> </w:t>
      </w:r>
      <w:r w:rsidRPr="00AE1E75">
        <w:rPr>
          <w:w w:val="105"/>
          <w:sz w:val="20"/>
          <w:lang w:val="en-AU"/>
        </w:rPr>
        <w:t>related</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person’s</w:t>
      </w:r>
      <w:r w:rsidR="005C294C" w:rsidRPr="00AE1E75">
        <w:rPr>
          <w:w w:val="105"/>
          <w:sz w:val="20"/>
          <w:lang w:val="en-AU"/>
        </w:rPr>
        <w:t xml:space="preserve"> </w:t>
      </w:r>
      <w:r w:rsidRPr="00AE1E75">
        <w:rPr>
          <w:w w:val="105"/>
          <w:sz w:val="20"/>
          <w:lang w:val="en-AU"/>
        </w:rPr>
        <w:t>capacity</w:t>
      </w:r>
      <w:r w:rsidR="005C294C" w:rsidRPr="00AE1E75">
        <w:rPr>
          <w:w w:val="105"/>
          <w:sz w:val="20"/>
          <w:lang w:val="en-AU"/>
        </w:rPr>
        <w:t xml:space="preserve"> </w:t>
      </w:r>
      <w:r w:rsidRPr="00AE1E75">
        <w:rPr>
          <w:w w:val="105"/>
          <w:sz w:val="20"/>
          <w:lang w:val="en-AU"/>
        </w:rPr>
        <w:t>or</w:t>
      </w:r>
      <w:r w:rsidRPr="00AE1E75">
        <w:rPr>
          <w:w w:val="105"/>
          <w:lang w:val="en-AU"/>
        </w:rPr>
        <w:t xml:space="preserve"> </w:t>
      </w:r>
      <w:r w:rsidRPr="00AE1E75">
        <w:rPr>
          <w:w w:val="105"/>
          <w:sz w:val="20"/>
          <w:lang w:val="en-AU"/>
        </w:rPr>
        <w:t>conduct</w:t>
      </w:r>
      <w:r w:rsidR="005C294C" w:rsidRPr="00AE1E75">
        <w:rPr>
          <w:w w:val="105"/>
          <w:sz w:val="20"/>
          <w:lang w:val="en-AU"/>
        </w:rPr>
        <w:t xml:space="preserve"> </w:t>
      </w:r>
      <w:r w:rsidRPr="00AE1E75">
        <w:rPr>
          <w:w w:val="105"/>
          <w:sz w:val="20"/>
          <w:lang w:val="en-AU"/>
        </w:rPr>
        <w:t>(including</w:t>
      </w:r>
      <w:r w:rsidR="005C294C" w:rsidRPr="00AE1E75">
        <w:rPr>
          <w:w w:val="105"/>
          <w:sz w:val="20"/>
          <w:lang w:val="en-AU"/>
        </w:rPr>
        <w:t xml:space="preserve"> </w:t>
      </w:r>
      <w:r w:rsidRPr="00AE1E75">
        <w:rPr>
          <w:w w:val="105"/>
          <w:sz w:val="20"/>
          <w:lang w:val="en-AU"/>
        </w:rPr>
        <w:t>its</w:t>
      </w:r>
      <w:r w:rsidR="005C294C" w:rsidRPr="00AE1E75">
        <w:rPr>
          <w:w w:val="105"/>
          <w:sz w:val="20"/>
          <w:lang w:val="en-AU"/>
        </w:rPr>
        <w:t xml:space="preserve"> </w:t>
      </w:r>
      <w:r w:rsidRPr="00AE1E75">
        <w:rPr>
          <w:w w:val="105"/>
          <w:sz w:val="20"/>
          <w:lang w:val="en-AU"/>
        </w:rPr>
        <w:t>effect</w:t>
      </w:r>
      <w:r w:rsidR="005C294C" w:rsidRPr="00AE1E75">
        <w:rPr>
          <w:w w:val="105"/>
          <w:sz w:val="20"/>
          <w:lang w:val="en-AU"/>
        </w:rPr>
        <w:t xml:space="preserve"> </w:t>
      </w:r>
      <w:r w:rsidRPr="00AE1E75">
        <w:rPr>
          <w:w w:val="105"/>
          <w:sz w:val="20"/>
          <w:lang w:val="en-AU"/>
        </w:rPr>
        <w:t>on</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safety</w:t>
      </w:r>
      <w:r w:rsidR="005C294C" w:rsidRPr="00AE1E75">
        <w:rPr>
          <w:w w:val="105"/>
          <w:sz w:val="20"/>
          <w:lang w:val="en-AU"/>
        </w:rPr>
        <w:t xml:space="preserve"> </w:t>
      </w:r>
      <w:r w:rsidRPr="00AE1E75">
        <w:rPr>
          <w:w w:val="105"/>
          <w:sz w:val="20"/>
          <w:lang w:val="en-AU"/>
        </w:rPr>
        <w:t>and</w:t>
      </w:r>
      <w:r w:rsidR="005C294C" w:rsidRPr="00AE1E75">
        <w:rPr>
          <w:w w:val="105"/>
          <w:sz w:val="20"/>
          <w:lang w:val="en-AU"/>
        </w:rPr>
        <w:t xml:space="preserve"> </w:t>
      </w:r>
      <w:r w:rsidRPr="00AE1E75">
        <w:rPr>
          <w:w w:val="105"/>
          <w:sz w:val="20"/>
          <w:lang w:val="en-AU"/>
        </w:rPr>
        <w:t>welfare</w:t>
      </w:r>
      <w:r w:rsidR="005C294C" w:rsidRPr="00AE1E75">
        <w:rPr>
          <w:w w:val="105"/>
          <w:sz w:val="20"/>
          <w:lang w:val="en-AU"/>
        </w:rPr>
        <w:t xml:space="preserve"> </w:t>
      </w:r>
      <w:r w:rsidRPr="00AE1E75">
        <w:rPr>
          <w:w w:val="105"/>
          <w:sz w:val="20"/>
          <w:lang w:val="en-AU"/>
        </w:rPr>
        <w:t>of</w:t>
      </w:r>
      <w:r w:rsidR="005C294C" w:rsidRPr="00AE1E75">
        <w:rPr>
          <w:w w:val="105"/>
          <w:sz w:val="20"/>
          <w:lang w:val="en-AU"/>
        </w:rPr>
        <w:t xml:space="preserve"> </w:t>
      </w:r>
      <w:r w:rsidRPr="00AE1E75">
        <w:rPr>
          <w:w w:val="105"/>
          <w:sz w:val="20"/>
          <w:lang w:val="en-AU"/>
        </w:rPr>
        <w:t>other</w:t>
      </w:r>
      <w:r w:rsidR="005C294C" w:rsidRPr="00AE1E75">
        <w:rPr>
          <w:w w:val="105"/>
          <w:sz w:val="20"/>
          <w:lang w:val="en-AU"/>
        </w:rPr>
        <w:t xml:space="preserve"> </w:t>
      </w:r>
      <w:r w:rsidRPr="00AE1E75">
        <w:rPr>
          <w:w w:val="105"/>
          <w:sz w:val="20"/>
          <w:lang w:val="en-AU"/>
        </w:rPr>
        <w:t>employees);</w:t>
      </w:r>
      <w:r w:rsidR="005C294C" w:rsidRPr="00AE1E75">
        <w:rPr>
          <w:w w:val="105"/>
          <w:sz w:val="20"/>
          <w:lang w:val="en-AU"/>
        </w:rPr>
        <w:t xml:space="preserve"> </w:t>
      </w:r>
      <w:r w:rsidRPr="00AE1E75">
        <w:rPr>
          <w:w w:val="105"/>
          <w:sz w:val="20"/>
          <w:lang w:val="en-AU"/>
        </w:rPr>
        <w:t>and</w:t>
      </w:r>
    </w:p>
    <w:p w14:paraId="38A5769D" w14:textId="522B0D37" w:rsidR="00F2740C" w:rsidRPr="00AE1E75" w:rsidRDefault="00F2740C" w:rsidP="00F2740C">
      <w:pPr>
        <w:pStyle w:val="ListParagraph"/>
        <w:numPr>
          <w:ilvl w:val="0"/>
          <w:numId w:val="8"/>
        </w:numPr>
        <w:tabs>
          <w:tab w:val="left" w:pos="829"/>
        </w:tabs>
        <w:spacing w:before="5"/>
        <w:ind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person</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notified</w:t>
      </w:r>
      <w:r w:rsidR="005C294C" w:rsidRPr="00AE1E75">
        <w:rPr>
          <w:w w:val="105"/>
          <w:sz w:val="20"/>
          <w:lang w:val="en-AU"/>
        </w:rPr>
        <w:t xml:space="preserve"> </w:t>
      </w:r>
      <w:r w:rsidRPr="00AE1E75">
        <w:rPr>
          <w:w w:val="105"/>
          <w:sz w:val="20"/>
          <w:lang w:val="en-AU"/>
        </w:rPr>
        <w:t>of</w:t>
      </w:r>
      <w:r w:rsidR="005C294C" w:rsidRPr="00AE1E75">
        <w:rPr>
          <w:w w:val="105"/>
          <w:sz w:val="20"/>
          <w:lang w:val="en-AU"/>
        </w:rPr>
        <w:t xml:space="preserve"> </w:t>
      </w:r>
      <w:r w:rsidRPr="00AE1E75">
        <w:rPr>
          <w:w w:val="105"/>
          <w:sz w:val="20"/>
          <w:lang w:val="en-AU"/>
        </w:rPr>
        <w:t>tha</w:t>
      </w:r>
      <w:r w:rsidR="005C294C" w:rsidRPr="00AE1E75">
        <w:rPr>
          <w:w w:val="105"/>
          <w:sz w:val="20"/>
          <w:lang w:val="en-AU"/>
        </w:rPr>
        <w:t xml:space="preserve">t </w:t>
      </w:r>
      <w:r w:rsidRPr="00AE1E75">
        <w:rPr>
          <w:w w:val="105"/>
          <w:sz w:val="20"/>
          <w:lang w:val="en-AU"/>
        </w:rPr>
        <w:t>reason;</w:t>
      </w:r>
      <w:r w:rsidR="005C294C" w:rsidRPr="00AE1E75">
        <w:rPr>
          <w:w w:val="105"/>
          <w:sz w:val="20"/>
          <w:lang w:val="en-AU"/>
        </w:rPr>
        <w:t xml:space="preserve"> </w:t>
      </w:r>
      <w:r w:rsidRPr="00AE1E75">
        <w:rPr>
          <w:w w:val="105"/>
          <w:sz w:val="20"/>
          <w:lang w:val="en-AU"/>
        </w:rPr>
        <w:t>and</w:t>
      </w:r>
    </w:p>
    <w:p w14:paraId="3EC42FE4" w14:textId="4016B98C" w:rsidR="00F2740C" w:rsidRPr="00AE1E75" w:rsidRDefault="00F2740C" w:rsidP="00F2740C">
      <w:pPr>
        <w:pStyle w:val="ListParagraph"/>
        <w:numPr>
          <w:ilvl w:val="0"/>
          <w:numId w:val="8"/>
        </w:numPr>
        <w:tabs>
          <w:tab w:val="left" w:pos="829"/>
        </w:tabs>
        <w:spacing w:before="7" w:line="244" w:lineRule="auto"/>
        <w:ind w:right="721" w:hanging="338"/>
        <w:rPr>
          <w:sz w:val="20"/>
          <w:lang w:val="en-AU"/>
        </w:rPr>
      </w:pPr>
      <w:r w:rsidRPr="00AE1E75">
        <w:rPr>
          <w:w w:val="105"/>
          <w:sz w:val="20"/>
          <w:lang w:val="en-AU"/>
        </w:rPr>
        <w:t>whether</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person</w:t>
      </w:r>
      <w:r w:rsidR="005C294C" w:rsidRPr="00AE1E75">
        <w:rPr>
          <w:w w:val="105"/>
          <w:sz w:val="20"/>
          <w:lang w:val="en-AU"/>
        </w:rPr>
        <w:t xml:space="preserve"> </w:t>
      </w:r>
      <w:r w:rsidRPr="00AE1E75">
        <w:rPr>
          <w:w w:val="105"/>
          <w:sz w:val="20"/>
          <w:lang w:val="en-AU"/>
        </w:rPr>
        <w:t>was</w:t>
      </w:r>
      <w:r w:rsidR="005C294C" w:rsidRPr="00AE1E75">
        <w:rPr>
          <w:w w:val="105"/>
          <w:sz w:val="20"/>
          <w:lang w:val="en-AU"/>
        </w:rPr>
        <w:t xml:space="preserve"> </w:t>
      </w:r>
      <w:r w:rsidRPr="00AE1E75">
        <w:rPr>
          <w:w w:val="105"/>
          <w:sz w:val="20"/>
          <w:lang w:val="en-AU"/>
        </w:rPr>
        <w:t>given</w:t>
      </w:r>
      <w:r w:rsidR="005C294C" w:rsidRPr="00AE1E75">
        <w:rPr>
          <w:w w:val="105"/>
          <w:sz w:val="20"/>
          <w:lang w:val="en-AU"/>
        </w:rPr>
        <w:t xml:space="preserve"> </w:t>
      </w:r>
      <w:r w:rsidRPr="00AE1E75">
        <w:rPr>
          <w:w w:val="105"/>
          <w:sz w:val="20"/>
          <w:lang w:val="en-AU"/>
        </w:rPr>
        <w:t>an</w:t>
      </w:r>
      <w:r w:rsidR="005C294C" w:rsidRPr="00AE1E75">
        <w:rPr>
          <w:w w:val="105"/>
          <w:sz w:val="20"/>
          <w:lang w:val="en-AU"/>
        </w:rPr>
        <w:t xml:space="preserve"> </w:t>
      </w:r>
      <w:r w:rsidRPr="00AE1E75">
        <w:rPr>
          <w:w w:val="105"/>
          <w:sz w:val="20"/>
          <w:lang w:val="en-AU"/>
        </w:rPr>
        <w:t>opportunity</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respond</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any</w:t>
      </w:r>
      <w:r w:rsidR="005C294C" w:rsidRPr="00AE1E75">
        <w:rPr>
          <w:w w:val="105"/>
          <w:sz w:val="20"/>
          <w:lang w:val="en-AU"/>
        </w:rPr>
        <w:t xml:space="preserve"> </w:t>
      </w:r>
      <w:r w:rsidRPr="00AE1E75">
        <w:rPr>
          <w:w w:val="105"/>
          <w:sz w:val="20"/>
          <w:lang w:val="en-AU"/>
        </w:rPr>
        <w:t>reason</w:t>
      </w:r>
      <w:r w:rsidR="005C294C" w:rsidRPr="00AE1E75">
        <w:rPr>
          <w:w w:val="105"/>
          <w:sz w:val="20"/>
          <w:lang w:val="en-AU"/>
        </w:rPr>
        <w:t xml:space="preserve"> </w:t>
      </w:r>
      <w:r w:rsidRPr="00AE1E75">
        <w:rPr>
          <w:w w:val="105"/>
          <w:sz w:val="20"/>
          <w:lang w:val="en-AU"/>
        </w:rPr>
        <w:t>related</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the capacity</w:t>
      </w:r>
      <w:r w:rsidR="005C294C" w:rsidRPr="00AE1E75">
        <w:rPr>
          <w:w w:val="105"/>
          <w:sz w:val="20"/>
          <w:lang w:val="en-AU"/>
        </w:rPr>
        <w:t xml:space="preserve"> </w:t>
      </w:r>
      <w:r w:rsidRPr="00AE1E75">
        <w:rPr>
          <w:w w:val="105"/>
          <w:sz w:val="20"/>
          <w:lang w:val="en-AU"/>
        </w:rPr>
        <w:t>or</w:t>
      </w:r>
      <w:r w:rsidR="005C294C" w:rsidRPr="00AE1E75">
        <w:rPr>
          <w:w w:val="105"/>
          <w:sz w:val="20"/>
          <w:lang w:val="en-AU"/>
        </w:rPr>
        <w:t xml:space="preserve"> </w:t>
      </w:r>
      <w:r w:rsidRPr="00AE1E75">
        <w:rPr>
          <w:w w:val="105"/>
          <w:sz w:val="20"/>
          <w:lang w:val="en-AU"/>
        </w:rPr>
        <w:t>conduct</w:t>
      </w:r>
      <w:r w:rsidR="005C294C" w:rsidRPr="00AE1E75">
        <w:rPr>
          <w:w w:val="105"/>
          <w:sz w:val="20"/>
          <w:lang w:val="en-AU"/>
        </w:rPr>
        <w:t xml:space="preserve"> </w:t>
      </w:r>
      <w:r w:rsidRPr="00AE1E75">
        <w:rPr>
          <w:w w:val="105"/>
          <w:sz w:val="20"/>
          <w:lang w:val="en-AU"/>
        </w:rPr>
        <w:t>of</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person;</w:t>
      </w:r>
      <w:r w:rsidR="005C294C" w:rsidRPr="00AE1E75">
        <w:rPr>
          <w:w w:val="105"/>
          <w:sz w:val="20"/>
          <w:lang w:val="en-AU"/>
        </w:rPr>
        <w:t xml:space="preserve"> </w:t>
      </w:r>
      <w:r w:rsidRPr="00AE1E75">
        <w:rPr>
          <w:w w:val="105"/>
          <w:sz w:val="20"/>
          <w:lang w:val="en-AU"/>
        </w:rPr>
        <w:t>and</w:t>
      </w:r>
    </w:p>
    <w:p w14:paraId="076E02EA" w14:textId="65733FEE" w:rsidR="00F2740C" w:rsidRPr="00AE1E75" w:rsidRDefault="00F2740C" w:rsidP="00F2740C">
      <w:pPr>
        <w:pStyle w:val="ListParagraph"/>
        <w:numPr>
          <w:ilvl w:val="0"/>
          <w:numId w:val="8"/>
        </w:numPr>
        <w:tabs>
          <w:tab w:val="left" w:pos="829"/>
        </w:tabs>
        <w:spacing w:before="5" w:line="247" w:lineRule="auto"/>
        <w:ind w:right="719" w:hanging="338"/>
        <w:rPr>
          <w:sz w:val="20"/>
          <w:lang w:val="en-AU"/>
        </w:rPr>
      </w:pPr>
      <w:r w:rsidRPr="00AE1E75">
        <w:rPr>
          <w:w w:val="105"/>
          <w:sz w:val="20"/>
          <w:lang w:val="en-AU"/>
        </w:rPr>
        <w:t>any unreasonable refusal by the employer to allow the person to have a support person</w:t>
      </w:r>
      <w:r w:rsidR="005C294C" w:rsidRPr="00AE1E75">
        <w:rPr>
          <w:w w:val="105"/>
          <w:sz w:val="20"/>
          <w:lang w:val="en-AU"/>
        </w:rPr>
        <w:t xml:space="preserve"> </w:t>
      </w:r>
      <w:r w:rsidRPr="00AE1E75">
        <w:rPr>
          <w:w w:val="105"/>
          <w:sz w:val="20"/>
          <w:lang w:val="en-AU"/>
        </w:rPr>
        <w:t>present</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assist</w:t>
      </w:r>
      <w:r w:rsidR="005C294C" w:rsidRPr="00AE1E75">
        <w:rPr>
          <w:w w:val="105"/>
          <w:sz w:val="20"/>
          <w:lang w:val="en-AU"/>
        </w:rPr>
        <w:t xml:space="preserve"> </w:t>
      </w:r>
      <w:r w:rsidRPr="00AE1E75">
        <w:rPr>
          <w:w w:val="105"/>
          <w:sz w:val="20"/>
          <w:lang w:val="en-AU"/>
        </w:rPr>
        <w:t>at</w:t>
      </w:r>
      <w:r w:rsidR="005C294C" w:rsidRPr="00AE1E75">
        <w:rPr>
          <w:w w:val="105"/>
          <w:sz w:val="20"/>
          <w:lang w:val="en-AU"/>
        </w:rPr>
        <w:t xml:space="preserve"> </w:t>
      </w:r>
      <w:r w:rsidRPr="00AE1E75">
        <w:rPr>
          <w:w w:val="105"/>
          <w:sz w:val="20"/>
          <w:lang w:val="en-AU"/>
        </w:rPr>
        <w:t>any</w:t>
      </w:r>
      <w:r w:rsidR="005C294C" w:rsidRPr="00AE1E75">
        <w:rPr>
          <w:w w:val="105"/>
          <w:sz w:val="20"/>
          <w:lang w:val="en-AU"/>
        </w:rPr>
        <w:t xml:space="preserve"> </w:t>
      </w:r>
      <w:r w:rsidRPr="00AE1E75">
        <w:rPr>
          <w:w w:val="105"/>
          <w:sz w:val="20"/>
          <w:lang w:val="en-AU"/>
        </w:rPr>
        <w:t>discussions</w:t>
      </w:r>
      <w:r w:rsidR="005C294C" w:rsidRPr="00AE1E75">
        <w:rPr>
          <w:w w:val="105"/>
          <w:sz w:val="20"/>
          <w:lang w:val="en-AU"/>
        </w:rPr>
        <w:t xml:space="preserve"> </w:t>
      </w:r>
      <w:r w:rsidRPr="00AE1E75">
        <w:rPr>
          <w:w w:val="105"/>
          <w:sz w:val="20"/>
          <w:lang w:val="en-AU"/>
        </w:rPr>
        <w:t>relating</w:t>
      </w:r>
      <w:r w:rsidR="005C294C" w:rsidRPr="00AE1E75">
        <w:rPr>
          <w:w w:val="105"/>
          <w:sz w:val="20"/>
          <w:lang w:val="en-AU"/>
        </w:rPr>
        <w:t xml:space="preserve"> </w:t>
      </w:r>
      <w:r w:rsidRPr="00AE1E75">
        <w:rPr>
          <w:w w:val="105"/>
          <w:sz w:val="20"/>
          <w:lang w:val="en-AU"/>
        </w:rPr>
        <w:t>to</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dismissal;</w:t>
      </w:r>
    </w:p>
    <w:p w14:paraId="2272909E" w14:textId="77777777" w:rsidR="00F2740C" w:rsidRPr="00AE1E75" w:rsidRDefault="00F2740C" w:rsidP="00F2740C">
      <w:pPr>
        <w:pStyle w:val="ListParagraph"/>
        <w:numPr>
          <w:ilvl w:val="0"/>
          <w:numId w:val="8"/>
        </w:numPr>
        <w:tabs>
          <w:tab w:val="left" w:pos="828"/>
          <w:tab w:val="left" w:pos="829"/>
        </w:tabs>
        <w:spacing w:before="7" w:line="247" w:lineRule="auto"/>
        <w:ind w:right="719" w:hanging="338"/>
        <w:rPr>
          <w:sz w:val="20"/>
          <w:lang w:val="en-AU"/>
        </w:rPr>
      </w:pPr>
      <w:r w:rsidRPr="00AE1E75">
        <w:rPr>
          <w:w w:val="105"/>
          <w:sz w:val="20"/>
          <w:lang w:val="en-AU"/>
        </w:rPr>
        <w:t>if the dismissal related to unsatisfactory performance by the person – whether the personhadbeenwarnedabouttheunsatisfactoryperformancebeforethedismissal;</w:t>
      </w:r>
    </w:p>
    <w:p w14:paraId="2022CD6D" w14:textId="0151BA8B" w:rsidR="00F2740C" w:rsidRPr="00AE1E75" w:rsidRDefault="00F2740C" w:rsidP="00F2740C">
      <w:pPr>
        <w:pStyle w:val="ListParagraph"/>
        <w:numPr>
          <w:ilvl w:val="0"/>
          <w:numId w:val="8"/>
        </w:numPr>
        <w:tabs>
          <w:tab w:val="left" w:pos="829"/>
        </w:tabs>
        <w:spacing w:line="247" w:lineRule="auto"/>
        <w:ind w:right="721" w:hanging="338"/>
        <w:rPr>
          <w:sz w:val="20"/>
          <w:lang w:val="en-AU"/>
        </w:rPr>
      </w:pPr>
      <w:r w:rsidRPr="00AE1E75">
        <w:rPr>
          <w:w w:val="105"/>
          <w:sz w:val="20"/>
          <w:lang w:val="en-AU"/>
        </w:rPr>
        <w:t>and the degree to which the size of the employer’s enterprise would be likely to impact</w:t>
      </w:r>
      <w:r w:rsidR="005C294C" w:rsidRPr="00AE1E75">
        <w:rPr>
          <w:w w:val="105"/>
          <w:sz w:val="20"/>
          <w:lang w:val="en-AU"/>
        </w:rPr>
        <w:t xml:space="preserve"> </w:t>
      </w:r>
      <w:r w:rsidRPr="00AE1E75">
        <w:rPr>
          <w:w w:val="105"/>
          <w:sz w:val="20"/>
          <w:lang w:val="en-AU"/>
        </w:rPr>
        <w:t>on</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procedures</w:t>
      </w:r>
      <w:r w:rsidR="005C294C" w:rsidRPr="00AE1E75">
        <w:rPr>
          <w:w w:val="105"/>
          <w:sz w:val="20"/>
          <w:lang w:val="en-AU"/>
        </w:rPr>
        <w:t xml:space="preserve"> </w:t>
      </w:r>
      <w:r w:rsidRPr="00AE1E75">
        <w:rPr>
          <w:w w:val="105"/>
          <w:sz w:val="20"/>
          <w:lang w:val="en-AU"/>
        </w:rPr>
        <w:t>followed</w:t>
      </w:r>
      <w:r w:rsidR="005C294C" w:rsidRPr="00AE1E75">
        <w:rPr>
          <w:w w:val="105"/>
          <w:sz w:val="20"/>
          <w:lang w:val="en-AU"/>
        </w:rPr>
        <w:t xml:space="preserve"> </w:t>
      </w:r>
      <w:r w:rsidRPr="00AE1E75">
        <w:rPr>
          <w:w w:val="105"/>
          <w:sz w:val="20"/>
          <w:lang w:val="en-AU"/>
        </w:rPr>
        <w:t>in</w:t>
      </w:r>
      <w:r w:rsidR="005C294C" w:rsidRPr="00AE1E75">
        <w:rPr>
          <w:w w:val="105"/>
          <w:sz w:val="20"/>
          <w:lang w:val="en-AU"/>
        </w:rPr>
        <w:t xml:space="preserve"> </w:t>
      </w:r>
      <w:r w:rsidRPr="00AE1E75">
        <w:rPr>
          <w:w w:val="105"/>
          <w:sz w:val="20"/>
          <w:lang w:val="en-AU"/>
        </w:rPr>
        <w:t>effecting</w:t>
      </w:r>
      <w:r w:rsidR="005C294C" w:rsidRPr="00AE1E75">
        <w:rPr>
          <w:w w:val="105"/>
          <w:sz w:val="20"/>
          <w:lang w:val="en-AU"/>
        </w:rPr>
        <w:t xml:space="preserve"> </w:t>
      </w:r>
      <w:r w:rsidRPr="00AE1E75">
        <w:rPr>
          <w:w w:val="105"/>
          <w:sz w:val="20"/>
          <w:lang w:val="en-AU"/>
        </w:rPr>
        <w:t>the</w:t>
      </w:r>
      <w:r w:rsidR="005C294C" w:rsidRPr="00AE1E75">
        <w:rPr>
          <w:w w:val="105"/>
          <w:sz w:val="20"/>
          <w:lang w:val="en-AU"/>
        </w:rPr>
        <w:t xml:space="preserve"> </w:t>
      </w:r>
      <w:r w:rsidRPr="00AE1E75">
        <w:rPr>
          <w:w w:val="105"/>
          <w:sz w:val="20"/>
          <w:lang w:val="en-AU"/>
        </w:rPr>
        <w:t>dismissal;</w:t>
      </w:r>
      <w:r w:rsidR="005C294C" w:rsidRPr="00AE1E75">
        <w:rPr>
          <w:w w:val="105"/>
          <w:sz w:val="20"/>
          <w:lang w:val="en-AU"/>
        </w:rPr>
        <w:t xml:space="preserve"> </w:t>
      </w:r>
      <w:r w:rsidRPr="00AE1E75">
        <w:rPr>
          <w:w w:val="105"/>
          <w:sz w:val="20"/>
          <w:lang w:val="en-AU"/>
        </w:rPr>
        <w:t>and</w:t>
      </w:r>
    </w:p>
    <w:p w14:paraId="722F81C5" w14:textId="32313FCE" w:rsidR="00F2740C" w:rsidRPr="00AE1E75" w:rsidRDefault="00F2740C" w:rsidP="00F2740C">
      <w:pPr>
        <w:pStyle w:val="ListParagraph"/>
        <w:numPr>
          <w:ilvl w:val="0"/>
          <w:numId w:val="8"/>
        </w:numPr>
        <w:tabs>
          <w:tab w:val="left" w:pos="829"/>
        </w:tabs>
        <w:spacing w:before="2"/>
        <w:ind w:hanging="338"/>
        <w:rPr>
          <w:sz w:val="20"/>
          <w:lang w:val="en-AU"/>
        </w:rPr>
      </w:pPr>
      <w:r w:rsidRPr="00AE1E75">
        <w:rPr>
          <w:w w:val="105"/>
          <w:sz w:val="20"/>
          <w:lang w:val="en-AU"/>
        </w:rPr>
        <w:t>any</w:t>
      </w:r>
      <w:r w:rsidR="005C294C" w:rsidRPr="00AE1E75">
        <w:rPr>
          <w:w w:val="105"/>
          <w:sz w:val="20"/>
          <w:lang w:val="en-AU"/>
        </w:rPr>
        <w:t xml:space="preserve"> </w:t>
      </w:r>
      <w:r w:rsidRPr="00AE1E75">
        <w:rPr>
          <w:w w:val="105"/>
          <w:sz w:val="20"/>
          <w:lang w:val="en-AU"/>
        </w:rPr>
        <w:t>other</w:t>
      </w:r>
      <w:r w:rsidR="005C294C" w:rsidRPr="00AE1E75">
        <w:rPr>
          <w:w w:val="105"/>
          <w:sz w:val="20"/>
          <w:lang w:val="en-AU"/>
        </w:rPr>
        <w:t xml:space="preserve"> </w:t>
      </w:r>
      <w:r w:rsidRPr="00AE1E75">
        <w:rPr>
          <w:w w:val="105"/>
          <w:sz w:val="20"/>
          <w:lang w:val="en-AU"/>
        </w:rPr>
        <w:t>matters</w:t>
      </w:r>
      <w:r w:rsidR="005C294C" w:rsidRPr="00AE1E75">
        <w:rPr>
          <w:w w:val="105"/>
          <w:sz w:val="20"/>
          <w:lang w:val="en-AU"/>
        </w:rPr>
        <w:t xml:space="preserve"> </w:t>
      </w:r>
      <w:r w:rsidRPr="00AE1E75">
        <w:rPr>
          <w:w w:val="105"/>
          <w:sz w:val="20"/>
          <w:lang w:val="en-AU"/>
        </w:rPr>
        <w:t>that</w:t>
      </w:r>
      <w:r w:rsidR="005C294C" w:rsidRPr="00AE1E75">
        <w:rPr>
          <w:w w:val="105"/>
          <w:sz w:val="20"/>
          <w:lang w:val="en-AU"/>
        </w:rPr>
        <w:t xml:space="preserve"> </w:t>
      </w:r>
      <w:r w:rsidRPr="00AE1E75">
        <w:rPr>
          <w:spacing w:val="-11"/>
          <w:w w:val="105"/>
          <w:sz w:val="20"/>
          <w:lang w:val="en-AU"/>
        </w:rPr>
        <w:t xml:space="preserve">the </w:t>
      </w:r>
      <w:r w:rsidRPr="00AE1E75">
        <w:rPr>
          <w:w w:val="105"/>
          <w:sz w:val="20"/>
          <w:lang w:val="en-AU"/>
        </w:rPr>
        <w:t>FWC</w:t>
      </w:r>
      <w:r w:rsidR="005C294C" w:rsidRPr="00AE1E75">
        <w:rPr>
          <w:w w:val="105"/>
          <w:sz w:val="20"/>
          <w:lang w:val="en-AU"/>
        </w:rPr>
        <w:t xml:space="preserve"> </w:t>
      </w:r>
      <w:r w:rsidRPr="00AE1E75">
        <w:rPr>
          <w:w w:val="105"/>
          <w:sz w:val="20"/>
          <w:lang w:val="en-AU"/>
        </w:rPr>
        <w:t>considers</w:t>
      </w:r>
      <w:r w:rsidR="005C294C" w:rsidRPr="00AE1E75">
        <w:rPr>
          <w:w w:val="105"/>
          <w:sz w:val="20"/>
          <w:lang w:val="en-AU"/>
        </w:rPr>
        <w:t xml:space="preserve"> </w:t>
      </w:r>
      <w:r w:rsidRPr="00AE1E75">
        <w:rPr>
          <w:w w:val="105"/>
          <w:sz w:val="20"/>
          <w:lang w:val="en-AU"/>
        </w:rPr>
        <w:t>relevant.</w:t>
      </w:r>
    </w:p>
    <w:p w14:paraId="23926518" w14:textId="77777777" w:rsidR="00F2740C" w:rsidRPr="00AE1E75" w:rsidRDefault="00F2740C" w:rsidP="00F2740C">
      <w:pPr>
        <w:pStyle w:val="BodyText"/>
        <w:spacing w:before="6"/>
        <w:rPr>
          <w:sz w:val="21"/>
          <w:lang w:val="en-AU"/>
        </w:rPr>
      </w:pPr>
    </w:p>
    <w:p w14:paraId="423D0D61" w14:textId="341A12DE" w:rsidR="00F2740C" w:rsidRPr="00AE1E75" w:rsidRDefault="00F2740C" w:rsidP="00F2740C">
      <w:pPr>
        <w:pStyle w:val="BodyText"/>
        <w:spacing w:line="247" w:lineRule="auto"/>
        <w:ind w:left="151" w:right="719"/>
        <w:jc w:val="both"/>
        <w:rPr>
          <w:lang w:val="en-AU"/>
        </w:rPr>
      </w:pPr>
      <w:r w:rsidRPr="00AE1E75">
        <w:rPr>
          <w:w w:val="105"/>
          <w:lang w:val="en-AU"/>
        </w:rPr>
        <w:t>If satisfied that the employee was unfairly dismissed, the FWC may order reinstatement to the employee’s former position. I</w:t>
      </w:r>
      <w:r w:rsidRPr="00AE1E75">
        <w:rPr>
          <w:spacing w:val="-3"/>
          <w:w w:val="105"/>
          <w:lang w:val="en-AU"/>
        </w:rPr>
        <w:t xml:space="preserve">f </w:t>
      </w:r>
      <w:r w:rsidRPr="00AE1E75">
        <w:rPr>
          <w:w w:val="105"/>
          <w:lang w:val="en-AU"/>
        </w:rPr>
        <w:t>that is impracticable, re-employment in a position that the employer has available and that the FWC considers suitable may be an option. If reinstatement or</w:t>
      </w:r>
      <w:r w:rsidR="00AE1E75" w:rsidRPr="00AE1E75">
        <w:rPr>
          <w:w w:val="105"/>
          <w:lang w:val="en-AU"/>
        </w:rPr>
        <w:t xml:space="preserve"> </w:t>
      </w:r>
      <w:r w:rsidRPr="00AE1E75">
        <w:rPr>
          <w:w w:val="105"/>
          <w:lang w:val="en-AU"/>
        </w:rPr>
        <w:t>re-employment would</w:t>
      </w:r>
      <w:r w:rsidR="00AE1E75" w:rsidRPr="00AE1E75">
        <w:rPr>
          <w:w w:val="105"/>
          <w:lang w:val="en-AU"/>
        </w:rPr>
        <w:t xml:space="preserve"> </w:t>
      </w:r>
      <w:r w:rsidRPr="00AE1E75">
        <w:rPr>
          <w:w w:val="105"/>
          <w:lang w:val="en-AU"/>
        </w:rPr>
        <w:t>be</w:t>
      </w:r>
      <w:r w:rsidR="00AE1E75" w:rsidRPr="00AE1E75">
        <w:rPr>
          <w:w w:val="105"/>
          <w:lang w:val="en-AU"/>
        </w:rPr>
        <w:t xml:space="preserve"> </w:t>
      </w:r>
      <w:r w:rsidRPr="00AE1E75">
        <w:rPr>
          <w:w w:val="105"/>
          <w:lang w:val="en-AU"/>
        </w:rPr>
        <w:t>impracticable,</w:t>
      </w:r>
      <w:r w:rsidRPr="00AE1E75">
        <w:rPr>
          <w:spacing w:val="-17"/>
          <w:w w:val="105"/>
          <w:lang w:val="en-AU"/>
        </w:rPr>
        <w:t xml:space="preserve"> the </w:t>
      </w:r>
      <w:r w:rsidRPr="00AE1E75">
        <w:rPr>
          <w:w w:val="105"/>
          <w:lang w:val="en-AU"/>
        </w:rPr>
        <w:t>FWC</w:t>
      </w:r>
      <w:r w:rsidR="00AE1E75" w:rsidRPr="00AE1E75">
        <w:rPr>
          <w:w w:val="105"/>
          <w:lang w:val="en-AU"/>
        </w:rPr>
        <w:t xml:space="preserve"> </w:t>
      </w:r>
      <w:r w:rsidRPr="00AE1E75">
        <w:rPr>
          <w:w w:val="105"/>
          <w:lang w:val="en-AU"/>
        </w:rPr>
        <w:t>may</w:t>
      </w:r>
      <w:r w:rsidR="00AE1E75" w:rsidRPr="00AE1E75">
        <w:rPr>
          <w:w w:val="105"/>
          <w:lang w:val="en-AU"/>
        </w:rPr>
        <w:t xml:space="preserve"> </w:t>
      </w:r>
      <w:r w:rsidRPr="00AE1E75">
        <w:rPr>
          <w:w w:val="105"/>
          <w:lang w:val="en-AU"/>
        </w:rPr>
        <w:t>order</w:t>
      </w:r>
      <w:r w:rsidR="00AE1E75" w:rsidRPr="00AE1E75">
        <w:rPr>
          <w:w w:val="105"/>
          <w:lang w:val="en-AU"/>
        </w:rPr>
        <w:t xml:space="preserve"> </w:t>
      </w:r>
      <w:r w:rsidRPr="00AE1E75">
        <w:rPr>
          <w:w w:val="105"/>
          <w:lang w:val="en-AU"/>
        </w:rPr>
        <w:t>compensation.</w:t>
      </w:r>
    </w:p>
    <w:p w14:paraId="3B371CE7" w14:textId="77777777" w:rsidR="00F2740C" w:rsidRPr="00AE1E75" w:rsidRDefault="00F2740C" w:rsidP="00F2740C">
      <w:pPr>
        <w:pStyle w:val="BodyText"/>
        <w:spacing w:before="8"/>
        <w:rPr>
          <w:lang w:val="en-AU"/>
        </w:rPr>
      </w:pPr>
    </w:p>
    <w:p w14:paraId="4C5C9B84" w14:textId="003873D9" w:rsidR="00F2740C" w:rsidRPr="00AE1E75" w:rsidRDefault="00F2740C" w:rsidP="00F2740C">
      <w:pPr>
        <w:pStyle w:val="BodyText"/>
        <w:spacing w:line="247" w:lineRule="auto"/>
        <w:ind w:left="151" w:right="719"/>
        <w:jc w:val="both"/>
        <w:rPr>
          <w:lang w:val="en-AU"/>
        </w:rPr>
      </w:pPr>
      <w:r w:rsidRPr="00AE1E75">
        <w:rPr>
          <w:w w:val="105"/>
          <w:lang w:val="en-AU"/>
        </w:rPr>
        <w:t>Compensation</w:t>
      </w:r>
      <w:r w:rsidR="00AE1E75" w:rsidRPr="00AE1E75">
        <w:rPr>
          <w:w w:val="105"/>
          <w:lang w:val="en-AU"/>
        </w:rPr>
        <w:t xml:space="preserve"> </w:t>
      </w:r>
      <w:r w:rsidRPr="00AE1E75">
        <w:rPr>
          <w:w w:val="105"/>
          <w:lang w:val="en-AU"/>
        </w:rPr>
        <w:t>for</w:t>
      </w:r>
      <w:r w:rsidR="00AE1E75" w:rsidRPr="00AE1E75">
        <w:rPr>
          <w:w w:val="105"/>
          <w:lang w:val="en-AU"/>
        </w:rPr>
        <w:t xml:space="preserve"> </w:t>
      </w:r>
      <w:r w:rsidRPr="00AE1E75">
        <w:rPr>
          <w:w w:val="105"/>
          <w:lang w:val="en-AU"/>
        </w:rPr>
        <w:t>unfair</w:t>
      </w:r>
      <w:r w:rsidR="00AE1E75" w:rsidRPr="00AE1E75">
        <w:rPr>
          <w:w w:val="105"/>
          <w:lang w:val="en-AU"/>
        </w:rPr>
        <w:t xml:space="preserve"> </w:t>
      </w:r>
      <w:r w:rsidRPr="00AE1E75">
        <w:rPr>
          <w:w w:val="105"/>
          <w:lang w:val="en-AU"/>
        </w:rPr>
        <w:t>dismissal</w:t>
      </w:r>
      <w:r w:rsidR="00AE1E75" w:rsidRPr="00AE1E75">
        <w:rPr>
          <w:w w:val="105"/>
          <w:lang w:val="en-AU"/>
        </w:rPr>
        <w:t xml:space="preserve"> </w:t>
      </w:r>
      <w:r w:rsidRPr="00AE1E75">
        <w:rPr>
          <w:w w:val="105"/>
          <w:lang w:val="en-AU"/>
        </w:rPr>
        <w:t>has</w:t>
      </w:r>
      <w:r w:rsidR="00AE1E75" w:rsidRPr="00AE1E75">
        <w:rPr>
          <w:w w:val="105"/>
          <w:lang w:val="en-AU"/>
        </w:rPr>
        <w:t xml:space="preserve"> </w:t>
      </w:r>
      <w:r w:rsidRPr="00AE1E75">
        <w:rPr>
          <w:w w:val="105"/>
          <w:lang w:val="en-AU"/>
        </w:rPr>
        <w:t>been</w:t>
      </w:r>
      <w:r w:rsidR="00AE1E75" w:rsidRPr="00AE1E75">
        <w:rPr>
          <w:w w:val="105"/>
          <w:lang w:val="en-AU"/>
        </w:rPr>
        <w:t xml:space="preserve"> </w:t>
      </w:r>
      <w:r w:rsidRPr="00AE1E75">
        <w:rPr>
          <w:w w:val="105"/>
          <w:lang w:val="en-AU"/>
        </w:rPr>
        <w:t>set</w:t>
      </w:r>
      <w:r w:rsidR="00AE1E75" w:rsidRPr="00AE1E75">
        <w:rPr>
          <w:w w:val="105"/>
          <w:lang w:val="en-AU"/>
        </w:rPr>
        <w:t xml:space="preserve"> </w:t>
      </w:r>
      <w:r w:rsidRPr="00AE1E75">
        <w:rPr>
          <w:w w:val="105"/>
          <w:lang w:val="en-AU"/>
        </w:rPr>
        <w:t>at</w:t>
      </w:r>
      <w:r w:rsidR="00AE1E75" w:rsidRPr="00AE1E75">
        <w:rPr>
          <w:w w:val="105"/>
          <w:lang w:val="en-AU"/>
        </w:rPr>
        <w:t xml:space="preserve"> </w:t>
      </w:r>
      <w:r w:rsidRPr="00AE1E75">
        <w:rPr>
          <w:w w:val="105"/>
          <w:lang w:val="en-AU"/>
        </w:rPr>
        <w:t>a</w:t>
      </w:r>
      <w:r w:rsidR="00AE1E75" w:rsidRPr="00AE1E75">
        <w:rPr>
          <w:w w:val="105"/>
          <w:lang w:val="en-AU"/>
        </w:rPr>
        <w:t xml:space="preserve"> </w:t>
      </w:r>
      <w:r w:rsidRPr="00AE1E75">
        <w:rPr>
          <w:w w:val="105"/>
          <w:lang w:val="en-AU"/>
        </w:rPr>
        <w:t>maximum</w:t>
      </w:r>
      <w:r w:rsidR="00AE1E75" w:rsidRPr="00AE1E75">
        <w:rPr>
          <w:w w:val="105"/>
          <w:lang w:val="en-AU"/>
        </w:rPr>
        <w:t xml:space="preserve"> </w:t>
      </w:r>
      <w:r w:rsidRPr="00AE1E75">
        <w:rPr>
          <w:w w:val="105"/>
          <w:lang w:val="en-AU"/>
        </w:rPr>
        <w:t>of</w:t>
      </w:r>
      <w:r w:rsidR="00AE1E75" w:rsidRPr="00AE1E75">
        <w:rPr>
          <w:w w:val="105"/>
          <w:lang w:val="en-AU"/>
        </w:rPr>
        <w:t xml:space="preserve"> </w:t>
      </w:r>
      <w:r w:rsidRPr="00AE1E75">
        <w:rPr>
          <w:w w:val="105"/>
          <w:lang w:val="en-AU"/>
        </w:rPr>
        <w:t>26</w:t>
      </w:r>
      <w:r w:rsidR="00AE1E75" w:rsidRPr="00AE1E75">
        <w:rPr>
          <w:w w:val="105"/>
          <w:lang w:val="en-AU"/>
        </w:rPr>
        <w:t xml:space="preserve"> </w:t>
      </w:r>
      <w:r w:rsidRPr="00AE1E75">
        <w:rPr>
          <w:w w:val="105"/>
          <w:lang w:val="en-AU"/>
        </w:rPr>
        <w:t>weeks</w:t>
      </w:r>
      <w:r w:rsidR="00AE1E75" w:rsidRPr="00AE1E75">
        <w:rPr>
          <w:w w:val="105"/>
          <w:lang w:val="en-AU"/>
        </w:rPr>
        <w:t xml:space="preserve"> </w:t>
      </w:r>
      <w:r w:rsidRPr="00AE1E75">
        <w:rPr>
          <w:w w:val="105"/>
          <w:lang w:val="en-AU"/>
        </w:rPr>
        <w:t>wages</w:t>
      </w:r>
      <w:r w:rsidR="00AE1E75" w:rsidRPr="00AE1E75">
        <w:rPr>
          <w:w w:val="105"/>
          <w:lang w:val="en-AU"/>
        </w:rPr>
        <w:t xml:space="preserve"> </w:t>
      </w:r>
      <w:r w:rsidRPr="00AE1E75">
        <w:rPr>
          <w:w w:val="105"/>
          <w:lang w:val="en-AU"/>
        </w:rPr>
        <w:t>for</w:t>
      </w:r>
      <w:r w:rsidR="00AE1E75" w:rsidRPr="00AE1E75">
        <w:rPr>
          <w:w w:val="105"/>
          <w:lang w:val="en-AU"/>
        </w:rPr>
        <w:t xml:space="preserve"> </w:t>
      </w:r>
      <w:r w:rsidRPr="00AE1E75">
        <w:rPr>
          <w:w w:val="105"/>
          <w:lang w:val="en-AU"/>
        </w:rPr>
        <w:t>award covered employees or half the amount of the high income threshold immediately before the dismissal</w:t>
      </w:r>
      <w:r w:rsidR="00AE1E75" w:rsidRPr="00AE1E75">
        <w:rPr>
          <w:w w:val="105"/>
          <w:lang w:val="en-AU"/>
        </w:rPr>
        <w:t xml:space="preserve"> </w:t>
      </w:r>
      <w:r w:rsidRPr="00AE1E75">
        <w:rPr>
          <w:w w:val="105"/>
          <w:lang w:val="en-AU"/>
        </w:rPr>
        <w:t>(whichever</w:t>
      </w:r>
      <w:r w:rsidR="00AE1E75" w:rsidRPr="00AE1E75">
        <w:rPr>
          <w:w w:val="105"/>
          <w:lang w:val="en-AU"/>
        </w:rPr>
        <w:t xml:space="preserve"> </w:t>
      </w:r>
      <w:r w:rsidRPr="00AE1E75">
        <w:rPr>
          <w:w w:val="105"/>
          <w:lang w:val="en-AU"/>
        </w:rPr>
        <w:t>is</w:t>
      </w:r>
      <w:r w:rsidR="00AE1E75" w:rsidRPr="00AE1E75">
        <w:rPr>
          <w:w w:val="105"/>
          <w:lang w:val="en-AU"/>
        </w:rPr>
        <w:t xml:space="preserve"> </w:t>
      </w:r>
      <w:r w:rsidRPr="00AE1E75">
        <w:rPr>
          <w:w w:val="105"/>
          <w:lang w:val="en-AU"/>
        </w:rPr>
        <w:t>the</w:t>
      </w:r>
      <w:r w:rsidR="00AE1E75" w:rsidRPr="00AE1E75">
        <w:rPr>
          <w:w w:val="105"/>
          <w:lang w:val="en-AU"/>
        </w:rPr>
        <w:t xml:space="preserve"> </w:t>
      </w:r>
      <w:r w:rsidRPr="00AE1E75">
        <w:rPr>
          <w:w w:val="105"/>
          <w:lang w:val="en-AU"/>
        </w:rPr>
        <w:t>lesser).</w:t>
      </w:r>
    </w:p>
    <w:p w14:paraId="17C6E961" w14:textId="77777777" w:rsidR="00F2740C" w:rsidRPr="00AE1E75" w:rsidRDefault="00F2740C" w:rsidP="00F2740C">
      <w:pPr>
        <w:pStyle w:val="BodyText"/>
        <w:spacing w:before="10"/>
        <w:rPr>
          <w:lang w:val="en-AU"/>
        </w:rPr>
      </w:pPr>
    </w:p>
    <w:p w14:paraId="44F3DA39" w14:textId="4839805C" w:rsidR="00F2740C" w:rsidRPr="00AE1E75" w:rsidRDefault="00F2740C" w:rsidP="00F2740C">
      <w:pPr>
        <w:pStyle w:val="BodyText"/>
        <w:spacing w:line="247" w:lineRule="auto"/>
        <w:ind w:left="151" w:right="718"/>
        <w:jc w:val="both"/>
        <w:rPr>
          <w:lang w:val="en-AU"/>
        </w:rPr>
      </w:pPr>
      <w:r w:rsidRPr="00AE1E75">
        <w:rPr>
          <w:w w:val="105"/>
          <w:lang w:val="en-AU"/>
        </w:rPr>
        <w:t>The Fair</w:t>
      </w:r>
      <w:r w:rsidR="002442AF" w:rsidRPr="00AE1E75">
        <w:rPr>
          <w:w w:val="105"/>
          <w:lang w:val="en-AU"/>
        </w:rPr>
        <w:t xml:space="preserve"> </w:t>
      </w:r>
      <w:r w:rsidRPr="00AE1E75">
        <w:rPr>
          <w:w w:val="105"/>
          <w:lang w:val="en-AU"/>
        </w:rPr>
        <w:t>Work</w:t>
      </w:r>
      <w:r w:rsidR="002442AF" w:rsidRPr="00AE1E75">
        <w:rPr>
          <w:w w:val="105"/>
          <w:lang w:val="en-AU"/>
        </w:rPr>
        <w:t xml:space="preserve"> </w:t>
      </w:r>
      <w:r w:rsidRPr="00AE1E75">
        <w:rPr>
          <w:w w:val="105"/>
          <w:lang w:val="en-AU"/>
        </w:rPr>
        <w:t>Commission</w:t>
      </w:r>
      <w:r w:rsidR="002442AF" w:rsidRPr="00AE1E75">
        <w:rPr>
          <w:w w:val="105"/>
          <w:lang w:val="en-AU"/>
        </w:rPr>
        <w:t xml:space="preserve"> </w:t>
      </w:r>
      <w:r w:rsidRPr="00AE1E75">
        <w:rPr>
          <w:w w:val="105"/>
          <w:lang w:val="en-AU"/>
        </w:rPr>
        <w:t>can</w:t>
      </w:r>
      <w:r w:rsidR="002442AF" w:rsidRPr="00AE1E75">
        <w:rPr>
          <w:w w:val="105"/>
          <w:lang w:val="en-AU"/>
        </w:rPr>
        <w:t xml:space="preserve"> </w:t>
      </w:r>
      <w:r w:rsidRPr="00AE1E75">
        <w:rPr>
          <w:w w:val="105"/>
          <w:lang w:val="en-AU"/>
        </w:rPr>
        <w:t>reduce</w:t>
      </w:r>
      <w:r w:rsidR="002442AF" w:rsidRPr="00AE1E75">
        <w:rPr>
          <w:w w:val="105"/>
          <w:lang w:val="en-AU"/>
        </w:rPr>
        <w:t xml:space="preserve"> </w:t>
      </w:r>
      <w:r w:rsidRPr="00AE1E75">
        <w:rPr>
          <w:w w:val="105"/>
          <w:lang w:val="en-AU"/>
        </w:rPr>
        <w:t>the</w:t>
      </w:r>
      <w:r w:rsidR="002442AF" w:rsidRPr="00AE1E75">
        <w:rPr>
          <w:w w:val="105"/>
          <w:lang w:val="en-AU"/>
        </w:rPr>
        <w:t xml:space="preserve"> </w:t>
      </w:r>
      <w:r w:rsidRPr="00AE1E75">
        <w:rPr>
          <w:w w:val="105"/>
          <w:lang w:val="en-AU"/>
        </w:rPr>
        <w:t>amount</w:t>
      </w:r>
      <w:r w:rsidR="002442AF" w:rsidRPr="00AE1E75">
        <w:rPr>
          <w:w w:val="105"/>
          <w:lang w:val="en-AU"/>
        </w:rPr>
        <w:t xml:space="preserve"> </w:t>
      </w:r>
      <w:r w:rsidRPr="00AE1E75">
        <w:rPr>
          <w:w w:val="105"/>
          <w:lang w:val="en-AU"/>
        </w:rPr>
        <w:t>of</w:t>
      </w:r>
      <w:r w:rsidR="002442AF" w:rsidRPr="00AE1E75">
        <w:rPr>
          <w:w w:val="105"/>
          <w:lang w:val="en-AU"/>
        </w:rPr>
        <w:t xml:space="preserve"> </w:t>
      </w:r>
      <w:r w:rsidRPr="00AE1E75">
        <w:rPr>
          <w:w w:val="105"/>
          <w:lang w:val="en-AU"/>
        </w:rPr>
        <w:t>compensation</w:t>
      </w:r>
      <w:r w:rsidR="002442AF" w:rsidRPr="00AE1E75">
        <w:rPr>
          <w:w w:val="105"/>
          <w:lang w:val="en-AU"/>
        </w:rPr>
        <w:t xml:space="preserve"> </w:t>
      </w:r>
      <w:r w:rsidRPr="00AE1E75">
        <w:rPr>
          <w:w w:val="105"/>
          <w:lang w:val="en-AU"/>
        </w:rPr>
        <w:t>if</w:t>
      </w:r>
      <w:r w:rsidR="002442AF" w:rsidRPr="00AE1E75">
        <w:rPr>
          <w:w w:val="105"/>
          <w:lang w:val="en-AU"/>
        </w:rPr>
        <w:t xml:space="preserve"> </w:t>
      </w:r>
      <w:r w:rsidRPr="00AE1E75">
        <w:rPr>
          <w:w w:val="105"/>
          <w:lang w:val="en-AU"/>
        </w:rPr>
        <w:t>it</w:t>
      </w:r>
      <w:r w:rsidR="002442AF" w:rsidRPr="00AE1E75">
        <w:rPr>
          <w:w w:val="105"/>
          <w:lang w:val="en-AU"/>
        </w:rPr>
        <w:t xml:space="preserve"> </w:t>
      </w:r>
      <w:r w:rsidRPr="00AE1E75">
        <w:rPr>
          <w:w w:val="105"/>
          <w:lang w:val="en-AU"/>
        </w:rPr>
        <w:t>is</w:t>
      </w:r>
      <w:r w:rsidR="002442AF" w:rsidRPr="00AE1E75">
        <w:rPr>
          <w:w w:val="105"/>
          <w:lang w:val="en-AU"/>
        </w:rPr>
        <w:t xml:space="preserve"> </w:t>
      </w:r>
      <w:r w:rsidRPr="00AE1E75">
        <w:rPr>
          <w:w w:val="105"/>
          <w:lang w:val="en-AU"/>
        </w:rPr>
        <w:t>satisfied</w:t>
      </w:r>
      <w:r w:rsidR="002442AF" w:rsidRPr="00AE1E75">
        <w:rPr>
          <w:w w:val="105"/>
          <w:lang w:val="en-AU"/>
        </w:rPr>
        <w:t xml:space="preserve"> </w:t>
      </w:r>
      <w:r w:rsidRPr="00AE1E75">
        <w:rPr>
          <w:w w:val="105"/>
          <w:lang w:val="en-AU"/>
        </w:rPr>
        <w:t>that</w:t>
      </w:r>
      <w:r w:rsidR="002442AF" w:rsidRPr="00AE1E75">
        <w:rPr>
          <w:w w:val="105"/>
          <w:lang w:val="en-AU"/>
        </w:rPr>
        <w:t xml:space="preserve"> </w:t>
      </w:r>
      <w:r w:rsidRPr="00AE1E75">
        <w:rPr>
          <w:w w:val="105"/>
          <w:lang w:val="en-AU"/>
        </w:rPr>
        <w:t>the</w:t>
      </w:r>
      <w:r w:rsidR="002442AF" w:rsidRPr="00AE1E75">
        <w:rPr>
          <w:w w:val="105"/>
          <w:lang w:val="en-AU"/>
        </w:rPr>
        <w:t xml:space="preserve"> </w:t>
      </w:r>
      <w:r w:rsidRPr="00AE1E75">
        <w:rPr>
          <w:w w:val="105"/>
          <w:lang w:val="en-AU"/>
        </w:rPr>
        <w:t>person’s misconduct</w:t>
      </w:r>
      <w:r w:rsidR="002442AF" w:rsidRPr="00AE1E75">
        <w:rPr>
          <w:w w:val="105"/>
          <w:lang w:val="en-AU"/>
        </w:rPr>
        <w:t xml:space="preserve"> contributed t</w:t>
      </w:r>
      <w:r w:rsidRPr="00AE1E75">
        <w:rPr>
          <w:w w:val="105"/>
          <w:lang w:val="en-AU"/>
        </w:rPr>
        <w:t>o</w:t>
      </w:r>
      <w:r w:rsidR="002442AF" w:rsidRPr="00AE1E75">
        <w:rPr>
          <w:w w:val="105"/>
          <w:lang w:val="en-AU"/>
        </w:rPr>
        <w:t xml:space="preserve"> </w:t>
      </w:r>
      <w:r w:rsidRPr="00AE1E75">
        <w:rPr>
          <w:w w:val="105"/>
          <w:lang w:val="en-AU"/>
        </w:rPr>
        <w:t>the</w:t>
      </w:r>
      <w:r w:rsidR="002442AF" w:rsidRPr="00AE1E75">
        <w:rPr>
          <w:w w:val="105"/>
          <w:lang w:val="en-AU"/>
        </w:rPr>
        <w:t xml:space="preserve"> </w:t>
      </w:r>
      <w:r w:rsidRPr="00AE1E75">
        <w:rPr>
          <w:w w:val="105"/>
          <w:lang w:val="en-AU"/>
        </w:rPr>
        <w:t>employer’s</w:t>
      </w:r>
      <w:r w:rsidR="002442AF" w:rsidRPr="00AE1E75">
        <w:rPr>
          <w:w w:val="105"/>
          <w:lang w:val="en-AU"/>
        </w:rPr>
        <w:t xml:space="preserve"> </w:t>
      </w:r>
      <w:r w:rsidRPr="00AE1E75">
        <w:rPr>
          <w:w w:val="105"/>
          <w:lang w:val="en-AU"/>
        </w:rPr>
        <w:t>decision</w:t>
      </w:r>
      <w:r w:rsidR="00AE1E75" w:rsidRPr="00AE1E75">
        <w:rPr>
          <w:w w:val="105"/>
          <w:lang w:val="en-AU"/>
        </w:rPr>
        <w:t xml:space="preserve"> </w:t>
      </w:r>
      <w:r w:rsidRPr="00AE1E75">
        <w:rPr>
          <w:w w:val="105"/>
          <w:lang w:val="en-AU"/>
        </w:rPr>
        <w:t>to</w:t>
      </w:r>
      <w:r w:rsidR="00AE1E75" w:rsidRPr="00AE1E75">
        <w:rPr>
          <w:w w:val="105"/>
          <w:lang w:val="en-AU"/>
        </w:rPr>
        <w:t xml:space="preserve"> </w:t>
      </w:r>
      <w:r w:rsidRPr="00AE1E75">
        <w:rPr>
          <w:w w:val="105"/>
          <w:lang w:val="en-AU"/>
        </w:rPr>
        <w:t>dismiss</w:t>
      </w:r>
      <w:r w:rsidR="00AE1E75" w:rsidRPr="00AE1E75">
        <w:rPr>
          <w:w w:val="105"/>
          <w:lang w:val="en-AU"/>
        </w:rPr>
        <w:t xml:space="preserve"> </w:t>
      </w:r>
      <w:r w:rsidRPr="00AE1E75">
        <w:rPr>
          <w:w w:val="105"/>
          <w:lang w:val="en-AU"/>
        </w:rPr>
        <w:t>the</w:t>
      </w:r>
      <w:r w:rsidR="00AE1E75" w:rsidRPr="00AE1E75">
        <w:rPr>
          <w:w w:val="105"/>
          <w:lang w:val="en-AU"/>
        </w:rPr>
        <w:t xml:space="preserve"> </w:t>
      </w:r>
      <w:r w:rsidRPr="00AE1E75">
        <w:rPr>
          <w:w w:val="105"/>
          <w:lang w:val="en-AU"/>
        </w:rPr>
        <w:t>person.</w:t>
      </w:r>
      <w:r w:rsidR="00AE1E75" w:rsidRPr="00AE1E75">
        <w:rPr>
          <w:w w:val="105"/>
          <w:lang w:val="en-AU"/>
        </w:rPr>
        <w:t xml:space="preserve"> </w:t>
      </w:r>
      <w:r w:rsidRPr="00AE1E75">
        <w:rPr>
          <w:w w:val="105"/>
          <w:lang w:val="en-AU"/>
        </w:rPr>
        <w:t>Any</w:t>
      </w:r>
      <w:r w:rsidR="00AE1E75" w:rsidRPr="00AE1E75">
        <w:rPr>
          <w:w w:val="105"/>
          <w:lang w:val="en-AU"/>
        </w:rPr>
        <w:t xml:space="preserve"> </w:t>
      </w:r>
      <w:r w:rsidRPr="00AE1E75">
        <w:rPr>
          <w:w w:val="105"/>
          <w:lang w:val="en-AU"/>
        </w:rPr>
        <w:t>compensation ordered by the Fair Work Commission will not include compensation for shock, distress or humiliation</w:t>
      </w:r>
      <w:r w:rsidR="00AE1E75" w:rsidRPr="00AE1E75">
        <w:rPr>
          <w:w w:val="105"/>
          <w:lang w:val="en-AU"/>
        </w:rPr>
        <w:t xml:space="preserve"> </w:t>
      </w:r>
      <w:r w:rsidRPr="00AE1E75">
        <w:rPr>
          <w:w w:val="105"/>
          <w:lang w:val="en-AU"/>
        </w:rPr>
        <w:t>caused</w:t>
      </w:r>
      <w:r w:rsidR="00AE1E75" w:rsidRPr="00AE1E75">
        <w:rPr>
          <w:w w:val="105"/>
          <w:lang w:val="en-AU"/>
        </w:rPr>
        <w:t xml:space="preserve"> </w:t>
      </w:r>
      <w:r w:rsidRPr="00AE1E75">
        <w:rPr>
          <w:w w:val="105"/>
          <w:lang w:val="en-AU"/>
        </w:rPr>
        <w:t>by</w:t>
      </w:r>
      <w:r w:rsidR="00AE1E75" w:rsidRPr="00AE1E75">
        <w:rPr>
          <w:w w:val="105"/>
          <w:lang w:val="en-AU"/>
        </w:rPr>
        <w:t xml:space="preserve"> </w:t>
      </w:r>
      <w:r w:rsidRPr="00AE1E75">
        <w:rPr>
          <w:w w:val="105"/>
          <w:lang w:val="en-AU"/>
        </w:rPr>
        <w:t>the</w:t>
      </w:r>
      <w:r w:rsidR="00AE1E75" w:rsidRPr="00AE1E75">
        <w:rPr>
          <w:w w:val="105"/>
          <w:lang w:val="en-AU"/>
        </w:rPr>
        <w:t xml:space="preserve"> </w:t>
      </w:r>
      <w:r w:rsidRPr="00AE1E75">
        <w:rPr>
          <w:w w:val="105"/>
          <w:lang w:val="en-AU"/>
        </w:rPr>
        <w:t>manner</w:t>
      </w:r>
      <w:r w:rsidR="00AE1E75" w:rsidRPr="00AE1E75">
        <w:rPr>
          <w:w w:val="105"/>
          <w:lang w:val="en-AU"/>
        </w:rPr>
        <w:t xml:space="preserve"> </w:t>
      </w:r>
      <w:r w:rsidRPr="00AE1E75">
        <w:rPr>
          <w:w w:val="105"/>
          <w:lang w:val="en-AU"/>
        </w:rPr>
        <w:t>of</w:t>
      </w:r>
      <w:r w:rsidR="00AE1E75" w:rsidRPr="00AE1E75">
        <w:rPr>
          <w:w w:val="105"/>
          <w:lang w:val="en-AU"/>
        </w:rPr>
        <w:t xml:space="preserve"> </w:t>
      </w:r>
      <w:r w:rsidRPr="00AE1E75">
        <w:rPr>
          <w:w w:val="105"/>
          <w:lang w:val="en-AU"/>
        </w:rPr>
        <w:t>the</w:t>
      </w:r>
      <w:r w:rsidR="00AE1E75" w:rsidRPr="00AE1E75">
        <w:rPr>
          <w:w w:val="105"/>
          <w:lang w:val="en-AU"/>
        </w:rPr>
        <w:t xml:space="preserve"> </w:t>
      </w:r>
      <w:r w:rsidRPr="00AE1E75">
        <w:rPr>
          <w:w w:val="105"/>
          <w:lang w:val="en-AU"/>
        </w:rPr>
        <w:t>person’s</w:t>
      </w:r>
      <w:r w:rsidR="00AE1E75" w:rsidRPr="00AE1E75">
        <w:rPr>
          <w:w w:val="105"/>
          <w:lang w:val="en-AU"/>
        </w:rPr>
        <w:t xml:space="preserve"> </w:t>
      </w:r>
      <w:r w:rsidRPr="00AE1E75">
        <w:rPr>
          <w:w w:val="105"/>
          <w:lang w:val="en-AU"/>
        </w:rPr>
        <w:t>dismissal.</w:t>
      </w:r>
    </w:p>
    <w:p w14:paraId="5A078815" w14:textId="77777777" w:rsidR="00F2740C" w:rsidRPr="00AE1E75" w:rsidRDefault="00F2740C" w:rsidP="00F2740C">
      <w:pPr>
        <w:pStyle w:val="BodyText"/>
        <w:spacing w:before="8"/>
        <w:rPr>
          <w:lang w:val="en-AU"/>
        </w:rPr>
      </w:pPr>
    </w:p>
    <w:p w14:paraId="6DFC837D" w14:textId="77777777" w:rsidR="00F2740C" w:rsidRPr="00AE1E75" w:rsidRDefault="00F2740C" w:rsidP="00F2740C">
      <w:pPr>
        <w:pStyle w:val="Heading1"/>
        <w:rPr>
          <w:lang w:val="en-AU"/>
        </w:rPr>
      </w:pPr>
      <w:r w:rsidRPr="00AE1E75">
        <w:rPr>
          <w:w w:val="105"/>
          <w:lang w:val="en-AU"/>
        </w:rPr>
        <w:t>Unlawful dismissal claims</w:t>
      </w:r>
    </w:p>
    <w:p w14:paraId="0B4D47E7" w14:textId="77777777" w:rsidR="00F2740C" w:rsidRPr="00AE1E75" w:rsidRDefault="00F2740C" w:rsidP="00F2740C">
      <w:pPr>
        <w:pStyle w:val="BodyText"/>
        <w:spacing w:before="1"/>
        <w:rPr>
          <w:b/>
          <w:sz w:val="21"/>
          <w:lang w:val="en-AU"/>
        </w:rPr>
      </w:pPr>
    </w:p>
    <w:p w14:paraId="66562CC7" w14:textId="70C031D0" w:rsidR="00F2740C" w:rsidRPr="00AE1E75" w:rsidRDefault="00F2740C" w:rsidP="00646C42">
      <w:pPr>
        <w:spacing w:line="249" w:lineRule="auto"/>
        <w:ind w:left="151" w:right="717"/>
        <w:jc w:val="both"/>
        <w:rPr>
          <w:w w:val="105"/>
        </w:rPr>
      </w:pPr>
      <w:r w:rsidRPr="00AE1E75">
        <w:rPr>
          <w:w w:val="105"/>
        </w:rPr>
        <w:t>In most cases employees not covered by the national workplace system will be covered by unlawful termination laws. Employees who believe their employment has been unlawfully terminated may make an application</w:t>
      </w:r>
      <w:r w:rsidR="00646C42" w:rsidRPr="00AE1E75">
        <w:rPr>
          <w:w w:val="105"/>
        </w:rPr>
        <w:t xml:space="preserve"> </w:t>
      </w:r>
      <w:r w:rsidRPr="00AE1E75">
        <w:rPr>
          <w:w w:val="105"/>
        </w:rPr>
        <w:t>to</w:t>
      </w:r>
      <w:r w:rsidR="00646C42" w:rsidRPr="00AE1E75">
        <w:rPr>
          <w:w w:val="105"/>
        </w:rPr>
        <w:t xml:space="preserve"> </w:t>
      </w:r>
      <w:r w:rsidRPr="00AE1E75">
        <w:rPr>
          <w:w w:val="105"/>
        </w:rPr>
        <w:t>the FWC</w:t>
      </w:r>
      <w:r w:rsidR="00646C42" w:rsidRPr="00AE1E75">
        <w:rPr>
          <w:w w:val="105"/>
        </w:rPr>
        <w:t xml:space="preserve"> </w:t>
      </w:r>
      <w:r w:rsidRPr="00AE1E75">
        <w:rPr>
          <w:w w:val="105"/>
        </w:rPr>
        <w:t>within</w:t>
      </w:r>
      <w:r w:rsidR="00646C42" w:rsidRPr="00AE1E75">
        <w:rPr>
          <w:w w:val="105"/>
        </w:rPr>
        <w:t xml:space="preserve"> </w:t>
      </w:r>
      <w:r w:rsidRPr="00AE1E75">
        <w:rPr>
          <w:w w:val="105"/>
        </w:rPr>
        <w:t>21</w:t>
      </w:r>
      <w:r w:rsidR="00646C42" w:rsidRPr="00AE1E75">
        <w:rPr>
          <w:w w:val="105"/>
        </w:rPr>
        <w:t xml:space="preserve"> </w:t>
      </w:r>
      <w:r w:rsidRPr="00AE1E75">
        <w:rPr>
          <w:w w:val="105"/>
        </w:rPr>
        <w:t>days</w:t>
      </w:r>
      <w:r w:rsidR="00646C42" w:rsidRPr="00AE1E75">
        <w:rPr>
          <w:w w:val="105"/>
        </w:rPr>
        <w:t xml:space="preserve"> </w:t>
      </w:r>
      <w:r w:rsidRPr="00AE1E75">
        <w:rPr>
          <w:w w:val="105"/>
        </w:rPr>
        <w:t>after</w:t>
      </w:r>
      <w:r w:rsidR="00646C42" w:rsidRPr="00AE1E75">
        <w:rPr>
          <w:w w:val="105"/>
        </w:rPr>
        <w:t xml:space="preserve"> </w:t>
      </w:r>
      <w:r w:rsidRPr="00AE1E75">
        <w:rPr>
          <w:w w:val="105"/>
        </w:rPr>
        <w:t>the</w:t>
      </w:r>
      <w:r w:rsidR="00646C42" w:rsidRPr="00AE1E75">
        <w:rPr>
          <w:w w:val="105"/>
        </w:rPr>
        <w:t xml:space="preserve"> </w:t>
      </w:r>
      <w:r w:rsidRPr="00AE1E75">
        <w:rPr>
          <w:w w:val="105"/>
        </w:rPr>
        <w:t>employment</w:t>
      </w:r>
      <w:r w:rsidR="00646C42" w:rsidRPr="00AE1E75">
        <w:rPr>
          <w:w w:val="105"/>
        </w:rPr>
        <w:t xml:space="preserve"> </w:t>
      </w:r>
      <w:r w:rsidRPr="00AE1E75">
        <w:rPr>
          <w:w w:val="105"/>
        </w:rPr>
        <w:t>was</w:t>
      </w:r>
      <w:r w:rsidR="00646C42" w:rsidRPr="00AE1E75">
        <w:rPr>
          <w:w w:val="105"/>
        </w:rPr>
        <w:t xml:space="preserve"> </w:t>
      </w:r>
      <w:r w:rsidRPr="00AE1E75">
        <w:rPr>
          <w:w w:val="105"/>
        </w:rPr>
        <w:t>terminated</w:t>
      </w:r>
      <w:r w:rsidR="00646C42" w:rsidRPr="00AE1E75">
        <w:rPr>
          <w:w w:val="105"/>
        </w:rPr>
        <w:t xml:space="preserve"> </w:t>
      </w:r>
      <w:r w:rsidRPr="00AE1E75">
        <w:rPr>
          <w:w w:val="105"/>
        </w:rPr>
        <w:t>(FWC</w:t>
      </w:r>
      <w:r w:rsidR="00646C42" w:rsidRPr="00AE1E75">
        <w:rPr>
          <w:w w:val="105"/>
        </w:rPr>
        <w:t xml:space="preserve"> </w:t>
      </w:r>
      <w:r w:rsidRPr="00AE1E75">
        <w:rPr>
          <w:w w:val="105"/>
        </w:rPr>
        <w:t>may</w:t>
      </w:r>
      <w:r w:rsidR="00646C42" w:rsidRPr="00AE1E75">
        <w:rPr>
          <w:w w:val="105"/>
        </w:rPr>
        <w:t xml:space="preserve"> </w:t>
      </w:r>
      <w:r w:rsidRPr="00AE1E75">
        <w:rPr>
          <w:w w:val="105"/>
        </w:rPr>
        <w:t>allow</w:t>
      </w:r>
      <w:r w:rsidR="00646C42" w:rsidRPr="00AE1E75">
        <w:rPr>
          <w:w w:val="105"/>
        </w:rPr>
        <w:t xml:space="preserve"> </w:t>
      </w:r>
      <w:r w:rsidRPr="00AE1E75">
        <w:rPr>
          <w:w w:val="105"/>
        </w:rPr>
        <w:t xml:space="preserve">for a further period in certain circumstances). </w:t>
      </w:r>
    </w:p>
    <w:p w14:paraId="1CF99E1C" w14:textId="3FD1DE1F" w:rsidR="00F2740C" w:rsidRPr="00AE1E75" w:rsidRDefault="00F2740C" w:rsidP="00646C42">
      <w:pPr>
        <w:spacing w:line="249" w:lineRule="auto"/>
        <w:ind w:left="151" w:right="717"/>
        <w:jc w:val="both"/>
        <w:rPr>
          <w:b/>
        </w:rPr>
      </w:pPr>
      <w:r w:rsidRPr="00AE1E75">
        <w:rPr>
          <w:b/>
        </w:rPr>
        <w:t>What is unlawful termination?</w:t>
      </w:r>
    </w:p>
    <w:p w14:paraId="6079537D" w14:textId="636BF639" w:rsidR="00F2740C" w:rsidRPr="00AE1E75" w:rsidRDefault="00F2740C" w:rsidP="00646C42">
      <w:pPr>
        <w:spacing w:line="249" w:lineRule="auto"/>
        <w:ind w:left="151" w:right="717"/>
        <w:jc w:val="both"/>
        <w:rPr>
          <w:w w:val="105"/>
        </w:rPr>
      </w:pPr>
      <w:r w:rsidRPr="00AE1E75">
        <w:rPr>
          <w:w w:val="105"/>
        </w:rPr>
        <w:t>Section 772 of the Act says that an employer must not terminate an employee’s employment for one or more of the following unlawful reasons:</w:t>
      </w:r>
    </w:p>
    <w:p w14:paraId="2984CF48" w14:textId="77777777" w:rsidR="00F2740C" w:rsidRPr="00AE1E75" w:rsidRDefault="00F2740C" w:rsidP="00F2740C">
      <w:pPr>
        <w:pStyle w:val="ListParagraph"/>
        <w:numPr>
          <w:ilvl w:val="0"/>
          <w:numId w:val="9"/>
        </w:numPr>
        <w:tabs>
          <w:tab w:val="left" w:pos="829"/>
        </w:tabs>
        <w:spacing w:line="244" w:lineRule="auto"/>
        <w:ind w:right="722"/>
        <w:rPr>
          <w:w w:val="105"/>
          <w:sz w:val="20"/>
          <w:lang w:val="en-AU"/>
        </w:rPr>
      </w:pPr>
      <w:r w:rsidRPr="00AE1E75">
        <w:rPr>
          <w:w w:val="105"/>
          <w:sz w:val="20"/>
          <w:lang w:val="en-AU"/>
        </w:rPr>
        <w:t>temporary absence from work because of illness or injury (within the meaning of the Fair Work Regulations 2009)</w:t>
      </w:r>
    </w:p>
    <w:p w14:paraId="6710D412"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 xml:space="preserve">trade union membership or participation in trade union activities outside working hours </w:t>
      </w:r>
      <w:r w:rsidRPr="00AE1E75">
        <w:rPr>
          <w:w w:val="105"/>
          <w:sz w:val="20"/>
          <w:lang w:val="en-AU"/>
        </w:rPr>
        <w:lastRenderedPageBreak/>
        <w:t>(or during working hours with the employer’s consent)</w:t>
      </w:r>
    </w:p>
    <w:p w14:paraId="0BA4AB5B"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non-membership of a trade union</w:t>
      </w:r>
    </w:p>
    <w:p w14:paraId="474E7C5A"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seeking office as, or acting or having acted in the capacity of, an employee representative</w:t>
      </w:r>
    </w:p>
    <w:p w14:paraId="29056EAD"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the filing of a complaint, or the participation in proceedings, against the employer involving alleged violation of laws or regulations or recourse to competent administrative authorities</w:t>
      </w:r>
    </w:p>
    <w:p w14:paraId="50739E7D"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race, colour, sex, sexual orientation, age, physical or mental disability, marital status, family or carer’s responsibilities, pregnancy, religion, political opinion, national extraction or social origin</w:t>
      </w:r>
    </w:p>
    <w:p w14:paraId="7E9411B9"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absence from work during maternity leave or other parental leave</w:t>
      </w:r>
    </w:p>
    <w:p w14:paraId="1178F121" w14:textId="77777777" w:rsidR="00F2740C" w:rsidRPr="00AE1E75" w:rsidRDefault="00F2740C" w:rsidP="00F2740C">
      <w:pPr>
        <w:pStyle w:val="ListParagraph"/>
        <w:numPr>
          <w:ilvl w:val="0"/>
          <w:numId w:val="9"/>
        </w:numPr>
        <w:tabs>
          <w:tab w:val="left" w:pos="829"/>
        </w:tabs>
        <w:spacing w:line="244" w:lineRule="auto"/>
        <w:ind w:right="722" w:hanging="338"/>
        <w:rPr>
          <w:w w:val="105"/>
          <w:sz w:val="20"/>
          <w:lang w:val="en-AU"/>
        </w:rPr>
      </w:pPr>
      <w:r w:rsidRPr="00AE1E75">
        <w:rPr>
          <w:w w:val="105"/>
          <w:sz w:val="20"/>
          <w:lang w:val="en-AU"/>
        </w:rPr>
        <w:t>temporary absence from work for the purpose of engaging in a voluntary emergency management activity, where the absence is reasonable having regard to all the circumstances.</w:t>
      </w:r>
    </w:p>
    <w:p w14:paraId="67C72978" w14:textId="77777777" w:rsidR="00F2740C" w:rsidRPr="00AE1E75" w:rsidRDefault="00F2740C" w:rsidP="00F2740C">
      <w:pPr>
        <w:tabs>
          <w:tab w:val="left" w:pos="829"/>
        </w:tabs>
        <w:spacing w:line="244" w:lineRule="auto"/>
        <w:ind w:right="722"/>
        <w:rPr>
          <w:w w:val="105"/>
        </w:rPr>
      </w:pPr>
    </w:p>
    <w:p w14:paraId="5E8EE06B" w14:textId="77777777" w:rsidR="00F2740C" w:rsidRPr="00AE1E75" w:rsidRDefault="00F2740C" w:rsidP="00F2740C">
      <w:pPr>
        <w:pStyle w:val="BodyText"/>
        <w:spacing w:before="3"/>
        <w:rPr>
          <w:b/>
          <w:lang w:val="en-AU"/>
        </w:rPr>
      </w:pPr>
      <w:r w:rsidRPr="00AE1E75">
        <w:rPr>
          <w:b/>
          <w:lang w:val="en-AU"/>
        </w:rPr>
        <w:t xml:space="preserve">General Protections Claim </w:t>
      </w:r>
    </w:p>
    <w:p w14:paraId="2A44646E" w14:textId="77777777" w:rsidR="00F2740C" w:rsidRPr="00AE1E75" w:rsidRDefault="00F2740C" w:rsidP="00F2740C">
      <w:pPr>
        <w:spacing w:line="249" w:lineRule="auto"/>
        <w:ind w:right="717"/>
        <w:jc w:val="both"/>
        <w:rPr>
          <w:b/>
          <w:szCs w:val="20"/>
        </w:rPr>
      </w:pPr>
    </w:p>
    <w:p w14:paraId="163D6E93" w14:textId="1BCEB113" w:rsidR="00F2740C" w:rsidRPr="00AE1E75" w:rsidRDefault="00F2740C" w:rsidP="00F2740C">
      <w:pPr>
        <w:spacing w:line="249" w:lineRule="auto"/>
        <w:ind w:right="717"/>
        <w:jc w:val="both"/>
        <w:rPr>
          <w:b/>
        </w:rPr>
      </w:pPr>
      <w:r w:rsidRPr="00AE1E75">
        <w:rPr>
          <w:b/>
          <w:szCs w:val="20"/>
        </w:rPr>
        <w:t>What is a</w:t>
      </w:r>
      <w:r w:rsidRPr="00AE1E75">
        <w:rPr>
          <w:b/>
        </w:rPr>
        <w:t xml:space="preserve"> general protections claim? </w:t>
      </w:r>
    </w:p>
    <w:p w14:paraId="4DC7B466" w14:textId="77777777" w:rsidR="00F2740C" w:rsidRPr="00AE1E75" w:rsidRDefault="00F2740C" w:rsidP="00F2740C">
      <w:pPr>
        <w:pStyle w:val="BodyText"/>
        <w:spacing w:before="3"/>
        <w:rPr>
          <w:w w:val="105"/>
          <w:szCs w:val="22"/>
          <w:lang w:val="en-AU"/>
        </w:rPr>
      </w:pPr>
      <w:r w:rsidRPr="00AE1E75">
        <w:rPr>
          <w:w w:val="105"/>
          <w:szCs w:val="22"/>
          <w:lang w:val="en-AU"/>
        </w:rPr>
        <w:t>This may be the most appropriate application for an employee if they believe they were dismissed from their employment because of their:</w:t>
      </w:r>
    </w:p>
    <w:p w14:paraId="01609356"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race</w:t>
      </w:r>
    </w:p>
    <w:p w14:paraId="7100FB64"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colour</w:t>
      </w:r>
    </w:p>
    <w:p w14:paraId="4DB93186"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sex</w:t>
      </w:r>
    </w:p>
    <w:p w14:paraId="54ADD358"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sexual orientation</w:t>
      </w:r>
    </w:p>
    <w:p w14:paraId="2B91C5DD"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age</w:t>
      </w:r>
    </w:p>
    <w:p w14:paraId="12608289" w14:textId="364A51E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disability</w:t>
      </w:r>
    </w:p>
    <w:p w14:paraId="1B7C6DAE"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marital status,</w:t>
      </w:r>
    </w:p>
    <w:p w14:paraId="0F8870A0"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family or carers responsibilities</w:t>
      </w:r>
    </w:p>
    <w:p w14:paraId="00555763"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pregnancy</w:t>
      </w:r>
    </w:p>
    <w:p w14:paraId="65061959"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religion</w:t>
      </w:r>
    </w:p>
    <w:p w14:paraId="360767DE"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political opinion</w:t>
      </w:r>
    </w:p>
    <w:p w14:paraId="55286D2A"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national extraction, or</w:t>
      </w:r>
    </w:p>
    <w:p w14:paraId="0AF0C2F9"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social origin</w:t>
      </w:r>
    </w:p>
    <w:p w14:paraId="51746E59"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OR because of temporarily absence from work because they were sick or injured</w:t>
      </w:r>
    </w:p>
    <w:p w14:paraId="7ABA2665" w14:textId="77777777" w:rsidR="00F2740C" w:rsidRPr="00AE1E75" w:rsidRDefault="00F2740C" w:rsidP="00F2740C">
      <w:pPr>
        <w:pStyle w:val="BodyText"/>
        <w:numPr>
          <w:ilvl w:val="0"/>
          <w:numId w:val="12"/>
        </w:numPr>
        <w:spacing w:before="3"/>
        <w:rPr>
          <w:w w:val="105"/>
          <w:szCs w:val="22"/>
          <w:lang w:val="en-AU"/>
        </w:rPr>
      </w:pPr>
      <w:r w:rsidRPr="00AE1E75">
        <w:rPr>
          <w:w w:val="105"/>
          <w:szCs w:val="22"/>
          <w:lang w:val="en-AU"/>
        </w:rPr>
        <w:t>OR because they joined or did not join a trade union or participated in industrial activities</w:t>
      </w:r>
    </w:p>
    <w:p w14:paraId="525FD744" w14:textId="0D0862A1" w:rsidR="00F2740C" w:rsidRPr="00AE1E75" w:rsidRDefault="00F2740C" w:rsidP="00F2740C">
      <w:pPr>
        <w:pStyle w:val="BodyText"/>
        <w:numPr>
          <w:ilvl w:val="0"/>
          <w:numId w:val="12"/>
        </w:numPr>
        <w:spacing w:before="3"/>
        <w:rPr>
          <w:w w:val="105"/>
          <w:szCs w:val="22"/>
          <w:lang w:val="en-AU"/>
        </w:rPr>
      </w:pPr>
      <w:r w:rsidRPr="00AE1E75">
        <w:rPr>
          <w:w w:val="105"/>
          <w:szCs w:val="22"/>
          <w:lang w:val="en-AU"/>
        </w:rPr>
        <w:t>OR because they exercised or proposed to exercise a workplace right (</w:t>
      </w:r>
      <w:r w:rsidR="00AE1E75" w:rsidRPr="00AE1E75">
        <w:rPr>
          <w:w w:val="105"/>
          <w:szCs w:val="22"/>
          <w:lang w:val="en-AU"/>
        </w:rPr>
        <w:t>e.g.</w:t>
      </w:r>
      <w:r w:rsidRPr="00AE1E75">
        <w:rPr>
          <w:w w:val="105"/>
          <w:szCs w:val="22"/>
          <w:lang w:val="en-AU"/>
        </w:rPr>
        <w:t xml:space="preserve"> by making a complaint or inquiry in relation to their employment, such as querying a pay rate)</w:t>
      </w:r>
    </w:p>
    <w:p w14:paraId="41D23F2B" w14:textId="77777777" w:rsidR="00F2740C" w:rsidRPr="00AE1E75" w:rsidRDefault="00F2740C" w:rsidP="00F2740C">
      <w:pPr>
        <w:pStyle w:val="BodyText"/>
        <w:spacing w:before="3"/>
        <w:rPr>
          <w:w w:val="105"/>
          <w:szCs w:val="22"/>
          <w:lang w:val="en-AU"/>
        </w:rPr>
      </w:pPr>
    </w:p>
    <w:p w14:paraId="39CE2AF0" w14:textId="77777777" w:rsidR="00F2740C" w:rsidRPr="00AE1E75" w:rsidRDefault="00F2740C" w:rsidP="00F2740C">
      <w:pPr>
        <w:pStyle w:val="BodyText"/>
        <w:spacing w:before="3"/>
        <w:rPr>
          <w:b/>
          <w:w w:val="105"/>
          <w:szCs w:val="22"/>
          <w:lang w:val="en-AU"/>
        </w:rPr>
      </w:pPr>
      <w:r w:rsidRPr="00AE1E75">
        <w:rPr>
          <w:b/>
          <w:w w:val="105"/>
          <w:szCs w:val="22"/>
          <w:lang w:val="en-AU"/>
        </w:rPr>
        <w:t>To be eligible to lodge this type of application:</w:t>
      </w:r>
    </w:p>
    <w:p w14:paraId="35521C9E" w14:textId="77777777" w:rsidR="00F2740C" w:rsidRPr="00AE1E75" w:rsidRDefault="00F2740C" w:rsidP="00F2740C">
      <w:pPr>
        <w:pStyle w:val="BodyText"/>
        <w:spacing w:before="3"/>
        <w:rPr>
          <w:b/>
          <w:w w:val="105"/>
          <w:szCs w:val="22"/>
          <w:lang w:val="en-AU"/>
        </w:rPr>
      </w:pPr>
    </w:p>
    <w:p w14:paraId="2A20B4AA" w14:textId="77777777" w:rsidR="00F2740C" w:rsidRPr="00AE1E75" w:rsidRDefault="00F2740C" w:rsidP="00F2740C">
      <w:pPr>
        <w:pStyle w:val="BodyText"/>
        <w:numPr>
          <w:ilvl w:val="0"/>
          <w:numId w:val="13"/>
        </w:numPr>
        <w:spacing w:before="3"/>
        <w:rPr>
          <w:w w:val="105"/>
          <w:szCs w:val="22"/>
          <w:lang w:val="en-AU"/>
        </w:rPr>
      </w:pPr>
      <w:r w:rsidRPr="00AE1E75">
        <w:rPr>
          <w:w w:val="105"/>
          <w:szCs w:val="22"/>
          <w:lang w:val="en-AU"/>
        </w:rPr>
        <w:t>The employment must have been terminated at the initiative of the employer, or the employee was forced to resign because of something the employer did</w:t>
      </w:r>
    </w:p>
    <w:p w14:paraId="43BF9A60" w14:textId="77777777" w:rsidR="00F2740C" w:rsidRPr="00AE1E75" w:rsidRDefault="00F2740C" w:rsidP="00F2740C">
      <w:pPr>
        <w:pStyle w:val="BodyText"/>
        <w:numPr>
          <w:ilvl w:val="0"/>
          <w:numId w:val="13"/>
        </w:numPr>
        <w:spacing w:before="3"/>
        <w:rPr>
          <w:w w:val="105"/>
          <w:szCs w:val="22"/>
          <w:lang w:val="en-AU"/>
        </w:rPr>
      </w:pPr>
      <w:r w:rsidRPr="00AE1E75">
        <w:rPr>
          <w:w w:val="105"/>
          <w:szCs w:val="22"/>
          <w:lang w:val="en-AU"/>
        </w:rPr>
        <w:t>The employee must believe that they were dismissed because of one of the reasons outlined above.</w:t>
      </w:r>
    </w:p>
    <w:p w14:paraId="28922CB1" w14:textId="77777777" w:rsidR="00F2740C" w:rsidRPr="00AE1E75" w:rsidRDefault="00F2740C" w:rsidP="00F2740C">
      <w:pPr>
        <w:pStyle w:val="BodyText"/>
        <w:numPr>
          <w:ilvl w:val="0"/>
          <w:numId w:val="13"/>
        </w:numPr>
        <w:spacing w:before="3"/>
        <w:rPr>
          <w:w w:val="105"/>
          <w:szCs w:val="22"/>
          <w:lang w:val="en-AU"/>
        </w:rPr>
      </w:pPr>
      <w:r w:rsidRPr="00AE1E75">
        <w:rPr>
          <w:w w:val="105"/>
          <w:szCs w:val="22"/>
          <w:lang w:val="en-AU"/>
        </w:rPr>
        <w:t>The application is not about the fairness or otherwise of the dismissal, it is about a dismissal that has occurred in breach of a protection set out in the Fair Work Act 2009.</w:t>
      </w:r>
    </w:p>
    <w:p w14:paraId="0AC957A6" w14:textId="77777777" w:rsidR="00F2740C" w:rsidRPr="00AE1E75" w:rsidRDefault="00F2740C" w:rsidP="00F2740C">
      <w:pPr>
        <w:pStyle w:val="BodyText"/>
        <w:numPr>
          <w:ilvl w:val="0"/>
          <w:numId w:val="13"/>
        </w:numPr>
        <w:spacing w:before="3"/>
        <w:rPr>
          <w:w w:val="105"/>
          <w:szCs w:val="22"/>
          <w:lang w:val="en-AU"/>
        </w:rPr>
      </w:pPr>
      <w:r w:rsidRPr="00AE1E75">
        <w:rPr>
          <w:w w:val="105"/>
          <w:szCs w:val="22"/>
          <w:lang w:val="en-AU"/>
        </w:rPr>
        <w:t>Generally the Fair Work Commission only has a narrow role in relation to these types of disputes, and that is to facilitate a conciliation conference.</w:t>
      </w:r>
    </w:p>
    <w:p w14:paraId="69342A82" w14:textId="77777777" w:rsidR="00F2740C" w:rsidRPr="00AE1E75" w:rsidRDefault="00F2740C" w:rsidP="00F2740C">
      <w:pPr>
        <w:pStyle w:val="BodyText"/>
        <w:numPr>
          <w:ilvl w:val="0"/>
          <w:numId w:val="13"/>
        </w:numPr>
        <w:spacing w:before="3"/>
        <w:rPr>
          <w:w w:val="105"/>
          <w:szCs w:val="22"/>
          <w:lang w:val="en-AU"/>
        </w:rPr>
      </w:pPr>
      <w:r w:rsidRPr="00AE1E75">
        <w:rPr>
          <w:w w:val="105"/>
          <w:szCs w:val="22"/>
          <w:lang w:val="en-AU"/>
        </w:rPr>
        <w:t>If the employee wishes to have the matter determined to finality, they may need to commence an action in the Federal Court. The employee cannot commence an action in the Federal Court until after they have been through the Fair Work Commission General Protections processes.</w:t>
      </w:r>
    </w:p>
    <w:p w14:paraId="114FA7B4" w14:textId="77777777" w:rsidR="00F2740C" w:rsidRPr="00AE1E75" w:rsidRDefault="00F2740C" w:rsidP="00F2740C">
      <w:pPr>
        <w:pStyle w:val="BodyText"/>
        <w:spacing w:before="3"/>
        <w:rPr>
          <w:w w:val="105"/>
          <w:szCs w:val="22"/>
          <w:lang w:val="en-AU"/>
        </w:rPr>
      </w:pPr>
    </w:p>
    <w:p w14:paraId="37E15C23" w14:textId="77777777" w:rsidR="00F2740C" w:rsidRPr="00AE1E75" w:rsidRDefault="00F2740C" w:rsidP="00F2740C">
      <w:pPr>
        <w:pStyle w:val="Heading1"/>
        <w:rPr>
          <w:bCs w:val="0"/>
          <w:w w:val="105"/>
          <w:szCs w:val="22"/>
          <w:lang w:val="en-AU"/>
        </w:rPr>
      </w:pPr>
      <w:r w:rsidRPr="00AE1E75">
        <w:rPr>
          <w:bCs w:val="0"/>
          <w:w w:val="105"/>
          <w:szCs w:val="22"/>
          <w:lang w:val="en-AU"/>
        </w:rPr>
        <w:t>Representation</w:t>
      </w:r>
    </w:p>
    <w:p w14:paraId="5B9889F3" w14:textId="77777777" w:rsidR="00F2740C" w:rsidRPr="00AE1E75" w:rsidRDefault="00F2740C" w:rsidP="00F2740C">
      <w:pPr>
        <w:pStyle w:val="BodyText"/>
        <w:spacing w:before="3"/>
        <w:rPr>
          <w:b/>
          <w:sz w:val="21"/>
          <w:lang w:val="en-AU"/>
        </w:rPr>
      </w:pPr>
    </w:p>
    <w:p w14:paraId="05F103F3" w14:textId="77777777" w:rsidR="00F2740C" w:rsidRPr="00AE1E75" w:rsidRDefault="00F2740C" w:rsidP="00F2740C">
      <w:pPr>
        <w:pStyle w:val="BodyText"/>
        <w:spacing w:line="249" w:lineRule="auto"/>
        <w:ind w:left="151" w:right="719"/>
        <w:jc w:val="both"/>
        <w:rPr>
          <w:lang w:val="en-AU"/>
        </w:rPr>
      </w:pPr>
      <w:r w:rsidRPr="00AE1E75">
        <w:rPr>
          <w:w w:val="105"/>
          <w:lang w:val="en-AU"/>
        </w:rPr>
        <w:t>A person may be represented by a legally qualified member, officer or employee of an organisation, employer association or peak council representing the person.</w:t>
      </w:r>
    </w:p>
    <w:p w14:paraId="0A313E7F" w14:textId="77777777" w:rsidR="00F2740C" w:rsidRPr="00AE1E75" w:rsidRDefault="00F2740C" w:rsidP="00F2740C">
      <w:pPr>
        <w:pStyle w:val="BodyText"/>
        <w:spacing w:before="6"/>
        <w:rPr>
          <w:lang w:val="en-AU"/>
        </w:rPr>
      </w:pPr>
    </w:p>
    <w:p w14:paraId="1E3750FA" w14:textId="77777777" w:rsidR="00F2740C" w:rsidRPr="00AE1E75" w:rsidRDefault="00F2740C" w:rsidP="00F2740C">
      <w:pPr>
        <w:pStyle w:val="BodyText"/>
        <w:spacing w:line="247" w:lineRule="auto"/>
        <w:ind w:left="151" w:right="716"/>
        <w:jc w:val="both"/>
        <w:rPr>
          <w:lang w:val="en-AU"/>
        </w:rPr>
      </w:pPr>
      <w:r w:rsidRPr="00AE1E75">
        <w:rPr>
          <w:w w:val="105"/>
          <w:lang w:val="en-AU"/>
        </w:rPr>
        <w:t xml:space="preserve">A person may be represented in a matter before the FWC by a lawyer or paid agent, but only with the permission of the FWC. </w:t>
      </w:r>
    </w:p>
    <w:p w14:paraId="4B2A3B32" w14:textId="77777777" w:rsidR="00F2740C" w:rsidRPr="00AE1E75" w:rsidRDefault="00F2740C" w:rsidP="00F2740C">
      <w:pPr>
        <w:pStyle w:val="BodyText"/>
        <w:spacing w:before="8"/>
        <w:rPr>
          <w:lang w:val="en-AU"/>
        </w:rPr>
      </w:pPr>
    </w:p>
    <w:p w14:paraId="2E2DC5BB" w14:textId="77777777" w:rsidR="00F2740C" w:rsidRPr="00AE1E75" w:rsidRDefault="00F2740C" w:rsidP="00F2740C">
      <w:pPr>
        <w:pStyle w:val="BodyText"/>
        <w:ind w:left="151"/>
        <w:jc w:val="both"/>
        <w:rPr>
          <w:lang w:val="en-AU"/>
        </w:rPr>
      </w:pPr>
      <w:r w:rsidRPr="00AE1E75">
        <w:rPr>
          <w:w w:val="105"/>
          <w:lang w:val="en-AU"/>
        </w:rPr>
        <w:t>The FWC may grant permission for a person to be represented by a lawyer or agent only if:</w:t>
      </w:r>
    </w:p>
    <w:p w14:paraId="2D07653C" w14:textId="77777777" w:rsidR="00F2740C" w:rsidRPr="00AE1E75" w:rsidRDefault="00F2740C" w:rsidP="00F2740C">
      <w:pPr>
        <w:pStyle w:val="BodyText"/>
        <w:spacing w:before="5"/>
        <w:rPr>
          <w:sz w:val="21"/>
          <w:lang w:val="en-AU"/>
        </w:rPr>
      </w:pPr>
    </w:p>
    <w:p w14:paraId="0FC38185" w14:textId="1338B771" w:rsidR="00F2740C" w:rsidRPr="00AE1E75" w:rsidRDefault="00646C42" w:rsidP="00F2740C">
      <w:pPr>
        <w:pStyle w:val="ListParagraph"/>
        <w:numPr>
          <w:ilvl w:val="0"/>
          <w:numId w:val="10"/>
        </w:numPr>
        <w:tabs>
          <w:tab w:val="left" w:pos="828"/>
          <w:tab w:val="left" w:pos="829"/>
        </w:tabs>
        <w:ind w:hanging="338"/>
        <w:rPr>
          <w:sz w:val="20"/>
          <w:lang w:val="en-AU"/>
        </w:rPr>
      </w:pPr>
      <w:r w:rsidRPr="00AE1E75">
        <w:rPr>
          <w:w w:val="105"/>
          <w:sz w:val="20"/>
          <w:lang w:val="en-AU"/>
        </w:rPr>
        <w:t>I</w:t>
      </w:r>
      <w:r w:rsidR="00F2740C" w:rsidRPr="00AE1E75">
        <w:rPr>
          <w:w w:val="105"/>
          <w:sz w:val="20"/>
          <w:lang w:val="en-AU"/>
        </w:rPr>
        <w:t>t</w:t>
      </w:r>
      <w:r w:rsidRPr="00AE1E75">
        <w:rPr>
          <w:w w:val="105"/>
          <w:sz w:val="20"/>
          <w:lang w:val="en-AU"/>
        </w:rPr>
        <w:t xml:space="preserve"> </w:t>
      </w:r>
      <w:r w:rsidR="00F2740C" w:rsidRPr="00AE1E75">
        <w:rPr>
          <w:w w:val="105"/>
          <w:sz w:val="20"/>
          <w:lang w:val="en-AU"/>
        </w:rPr>
        <w:t>would</w:t>
      </w:r>
      <w:r w:rsidRPr="00AE1E75">
        <w:rPr>
          <w:w w:val="105"/>
          <w:sz w:val="20"/>
          <w:lang w:val="en-AU"/>
        </w:rPr>
        <w:t xml:space="preserve"> </w:t>
      </w:r>
      <w:r w:rsidR="00F2740C" w:rsidRPr="00AE1E75">
        <w:rPr>
          <w:w w:val="105"/>
          <w:sz w:val="20"/>
          <w:lang w:val="en-AU"/>
        </w:rPr>
        <w:t>allow</w:t>
      </w:r>
      <w:r w:rsidRPr="00AE1E75">
        <w:rPr>
          <w:w w:val="105"/>
          <w:sz w:val="20"/>
          <w:lang w:val="en-AU"/>
        </w:rPr>
        <w:t xml:space="preserve"> </w:t>
      </w:r>
      <w:r w:rsidR="00F2740C" w:rsidRPr="00AE1E75">
        <w:rPr>
          <w:w w:val="105"/>
          <w:sz w:val="20"/>
          <w:lang w:val="en-AU"/>
        </w:rPr>
        <w:t>the</w:t>
      </w:r>
      <w:r w:rsidRPr="00AE1E75">
        <w:rPr>
          <w:w w:val="105"/>
          <w:sz w:val="20"/>
          <w:lang w:val="en-AU"/>
        </w:rPr>
        <w:t xml:space="preserve"> </w:t>
      </w:r>
      <w:r w:rsidR="00F2740C" w:rsidRPr="00AE1E75">
        <w:rPr>
          <w:w w:val="105"/>
          <w:sz w:val="20"/>
          <w:lang w:val="en-AU"/>
        </w:rPr>
        <w:t>matter</w:t>
      </w:r>
      <w:r w:rsidRPr="00AE1E75">
        <w:rPr>
          <w:w w:val="105"/>
          <w:sz w:val="20"/>
          <w:lang w:val="en-AU"/>
        </w:rPr>
        <w:t xml:space="preserve"> </w:t>
      </w:r>
      <w:r w:rsidR="00F2740C" w:rsidRPr="00AE1E75">
        <w:rPr>
          <w:w w:val="105"/>
          <w:sz w:val="20"/>
          <w:lang w:val="en-AU"/>
        </w:rPr>
        <w:t>to</w:t>
      </w:r>
      <w:r w:rsidRPr="00AE1E75">
        <w:rPr>
          <w:w w:val="105"/>
          <w:sz w:val="20"/>
          <w:lang w:val="en-AU"/>
        </w:rPr>
        <w:t xml:space="preserve"> </w:t>
      </w:r>
      <w:r w:rsidR="00F2740C" w:rsidRPr="00AE1E75">
        <w:rPr>
          <w:w w:val="105"/>
          <w:sz w:val="20"/>
          <w:lang w:val="en-AU"/>
        </w:rPr>
        <w:t>be</w:t>
      </w:r>
      <w:r w:rsidRPr="00AE1E75">
        <w:rPr>
          <w:w w:val="105"/>
          <w:sz w:val="20"/>
          <w:lang w:val="en-AU"/>
        </w:rPr>
        <w:t xml:space="preserve"> </w:t>
      </w:r>
      <w:r w:rsidR="00F2740C" w:rsidRPr="00AE1E75">
        <w:rPr>
          <w:w w:val="105"/>
          <w:sz w:val="20"/>
          <w:lang w:val="en-AU"/>
        </w:rPr>
        <w:t>dealt</w:t>
      </w:r>
      <w:r w:rsidRPr="00AE1E75">
        <w:rPr>
          <w:w w:val="105"/>
          <w:sz w:val="20"/>
          <w:lang w:val="en-AU"/>
        </w:rPr>
        <w:t xml:space="preserve"> </w:t>
      </w:r>
      <w:r w:rsidR="00F2740C" w:rsidRPr="00AE1E75">
        <w:rPr>
          <w:w w:val="105"/>
          <w:sz w:val="20"/>
          <w:lang w:val="en-AU"/>
        </w:rPr>
        <w:t>with</w:t>
      </w:r>
      <w:r w:rsidRPr="00AE1E75">
        <w:rPr>
          <w:w w:val="105"/>
          <w:sz w:val="20"/>
          <w:lang w:val="en-AU"/>
        </w:rPr>
        <w:t xml:space="preserve"> </w:t>
      </w:r>
      <w:r w:rsidR="00F2740C" w:rsidRPr="00AE1E75">
        <w:rPr>
          <w:w w:val="105"/>
          <w:sz w:val="20"/>
          <w:lang w:val="en-AU"/>
        </w:rPr>
        <w:t>more</w:t>
      </w:r>
      <w:r w:rsidRPr="00AE1E75">
        <w:rPr>
          <w:w w:val="105"/>
          <w:sz w:val="20"/>
          <w:lang w:val="en-AU"/>
        </w:rPr>
        <w:t xml:space="preserve"> </w:t>
      </w:r>
      <w:r w:rsidR="00F2740C" w:rsidRPr="00AE1E75">
        <w:rPr>
          <w:w w:val="105"/>
          <w:sz w:val="20"/>
          <w:lang w:val="en-AU"/>
        </w:rPr>
        <w:t>efficiently</w:t>
      </w:r>
    </w:p>
    <w:p w14:paraId="5A4C932C" w14:textId="77777777" w:rsidR="00F2740C" w:rsidRPr="00AE1E75" w:rsidRDefault="00F2740C" w:rsidP="00F2740C">
      <w:pPr>
        <w:pStyle w:val="ListParagraph"/>
        <w:numPr>
          <w:ilvl w:val="0"/>
          <w:numId w:val="10"/>
        </w:numPr>
        <w:tabs>
          <w:tab w:val="left" w:pos="828"/>
          <w:tab w:val="left" w:pos="829"/>
        </w:tabs>
        <w:spacing w:before="4" w:line="247" w:lineRule="auto"/>
        <w:ind w:right="721" w:hanging="338"/>
        <w:rPr>
          <w:sz w:val="20"/>
          <w:lang w:val="en-AU"/>
        </w:rPr>
      </w:pPr>
      <w:r w:rsidRPr="00AE1E75">
        <w:rPr>
          <w:w w:val="105"/>
          <w:sz w:val="20"/>
          <w:lang w:val="en-AU"/>
        </w:rPr>
        <w:t>the person to be represented is unable to represent himself, herself or itself effectively</w:t>
      </w:r>
    </w:p>
    <w:p w14:paraId="46B6E03E" w14:textId="371AD79F" w:rsidR="00F2740C" w:rsidRPr="00AE1E75" w:rsidRDefault="00F2740C" w:rsidP="00F2740C">
      <w:pPr>
        <w:pStyle w:val="ListParagraph"/>
        <w:numPr>
          <w:ilvl w:val="0"/>
          <w:numId w:val="10"/>
        </w:numPr>
        <w:tabs>
          <w:tab w:val="left" w:pos="828"/>
          <w:tab w:val="left" w:pos="829"/>
        </w:tabs>
        <w:spacing w:before="3" w:line="244" w:lineRule="auto"/>
        <w:ind w:right="719" w:hanging="338"/>
        <w:rPr>
          <w:sz w:val="20"/>
          <w:lang w:val="en-AU"/>
        </w:rPr>
      </w:pPr>
      <w:r w:rsidRPr="00AE1E75">
        <w:rPr>
          <w:w w:val="105"/>
          <w:sz w:val="20"/>
          <w:lang w:val="en-AU"/>
        </w:rPr>
        <w:t>it would be unfair not to allow the person to be represented taking into account fairness</w:t>
      </w:r>
      <w:r w:rsidR="00646C42" w:rsidRPr="00AE1E75">
        <w:rPr>
          <w:w w:val="105"/>
          <w:sz w:val="20"/>
          <w:lang w:val="en-AU"/>
        </w:rPr>
        <w:t xml:space="preserve"> </w:t>
      </w:r>
      <w:r w:rsidRPr="00AE1E75">
        <w:rPr>
          <w:w w:val="105"/>
          <w:sz w:val="20"/>
          <w:lang w:val="en-AU"/>
        </w:rPr>
        <w:t>between</w:t>
      </w:r>
      <w:r w:rsidR="00646C42" w:rsidRPr="00AE1E75">
        <w:rPr>
          <w:w w:val="105"/>
          <w:sz w:val="20"/>
          <w:lang w:val="en-AU"/>
        </w:rPr>
        <w:t xml:space="preserve"> </w:t>
      </w:r>
      <w:r w:rsidRPr="00AE1E75">
        <w:rPr>
          <w:w w:val="105"/>
          <w:sz w:val="20"/>
          <w:lang w:val="en-AU"/>
        </w:rPr>
        <w:t>the</w:t>
      </w:r>
      <w:r w:rsidR="00646C42" w:rsidRPr="00AE1E75">
        <w:rPr>
          <w:w w:val="105"/>
          <w:sz w:val="20"/>
          <w:lang w:val="en-AU"/>
        </w:rPr>
        <w:t xml:space="preserve"> </w:t>
      </w:r>
      <w:r w:rsidRPr="00AE1E75">
        <w:rPr>
          <w:w w:val="105"/>
          <w:sz w:val="20"/>
          <w:lang w:val="en-AU"/>
        </w:rPr>
        <w:t>person</w:t>
      </w:r>
      <w:r w:rsidR="00646C42" w:rsidRPr="00AE1E75">
        <w:rPr>
          <w:w w:val="105"/>
          <w:sz w:val="20"/>
          <w:lang w:val="en-AU"/>
        </w:rPr>
        <w:t xml:space="preserve"> </w:t>
      </w:r>
      <w:r w:rsidRPr="00AE1E75">
        <w:rPr>
          <w:w w:val="105"/>
          <w:sz w:val="20"/>
          <w:lang w:val="en-AU"/>
        </w:rPr>
        <w:t>and</w:t>
      </w:r>
      <w:r w:rsidR="00646C42" w:rsidRPr="00AE1E75">
        <w:rPr>
          <w:w w:val="105"/>
          <w:sz w:val="20"/>
          <w:lang w:val="en-AU"/>
        </w:rPr>
        <w:t xml:space="preserve"> </w:t>
      </w:r>
      <w:r w:rsidRPr="00AE1E75">
        <w:rPr>
          <w:w w:val="105"/>
          <w:sz w:val="20"/>
          <w:lang w:val="en-AU"/>
        </w:rPr>
        <w:t>other</w:t>
      </w:r>
      <w:r w:rsidR="00646C42" w:rsidRPr="00AE1E75">
        <w:rPr>
          <w:w w:val="105"/>
          <w:sz w:val="20"/>
          <w:lang w:val="en-AU"/>
        </w:rPr>
        <w:t xml:space="preserve"> </w:t>
      </w:r>
      <w:r w:rsidRPr="00AE1E75">
        <w:rPr>
          <w:w w:val="105"/>
          <w:sz w:val="20"/>
          <w:lang w:val="en-AU"/>
        </w:rPr>
        <w:t>persons</w:t>
      </w:r>
      <w:r w:rsidR="00646C42" w:rsidRPr="00AE1E75">
        <w:rPr>
          <w:w w:val="105"/>
          <w:sz w:val="20"/>
          <w:lang w:val="en-AU"/>
        </w:rPr>
        <w:t xml:space="preserve"> </w:t>
      </w:r>
      <w:r w:rsidRPr="00AE1E75">
        <w:rPr>
          <w:w w:val="105"/>
          <w:sz w:val="20"/>
          <w:lang w:val="en-AU"/>
        </w:rPr>
        <w:t>in</w:t>
      </w:r>
      <w:r w:rsidR="00646C42" w:rsidRPr="00AE1E75">
        <w:rPr>
          <w:w w:val="105"/>
          <w:sz w:val="20"/>
          <w:lang w:val="en-AU"/>
        </w:rPr>
        <w:t xml:space="preserve"> </w:t>
      </w:r>
      <w:r w:rsidRPr="00AE1E75">
        <w:rPr>
          <w:w w:val="105"/>
          <w:sz w:val="20"/>
          <w:lang w:val="en-AU"/>
        </w:rPr>
        <w:t>the</w:t>
      </w:r>
      <w:r w:rsidR="00646C42" w:rsidRPr="00AE1E75">
        <w:rPr>
          <w:w w:val="105"/>
          <w:sz w:val="20"/>
          <w:lang w:val="en-AU"/>
        </w:rPr>
        <w:t xml:space="preserve"> </w:t>
      </w:r>
      <w:r w:rsidRPr="00AE1E75">
        <w:rPr>
          <w:w w:val="105"/>
          <w:sz w:val="20"/>
          <w:lang w:val="en-AU"/>
        </w:rPr>
        <w:t>same</w:t>
      </w:r>
      <w:r w:rsidR="00646C42" w:rsidRPr="00AE1E75">
        <w:rPr>
          <w:w w:val="105"/>
          <w:sz w:val="20"/>
          <w:lang w:val="en-AU"/>
        </w:rPr>
        <w:t xml:space="preserve"> </w:t>
      </w:r>
      <w:r w:rsidRPr="00AE1E75">
        <w:rPr>
          <w:w w:val="105"/>
          <w:sz w:val="20"/>
          <w:lang w:val="en-AU"/>
        </w:rPr>
        <w:t>matter.</w:t>
      </w:r>
    </w:p>
    <w:p w14:paraId="70C57B85" w14:textId="77777777" w:rsidR="00F2740C" w:rsidRPr="00AE1E75" w:rsidRDefault="00F2740C" w:rsidP="00F2740C">
      <w:pPr>
        <w:pStyle w:val="BodyText"/>
        <w:spacing w:before="1"/>
        <w:rPr>
          <w:sz w:val="21"/>
          <w:lang w:val="en-AU"/>
        </w:rPr>
      </w:pPr>
    </w:p>
    <w:p w14:paraId="632084B7" w14:textId="28F07535" w:rsidR="00F2740C" w:rsidRPr="00AE1E75" w:rsidRDefault="00F2740C" w:rsidP="00F2740C">
      <w:pPr>
        <w:pStyle w:val="BodyText"/>
        <w:spacing w:before="1" w:line="244" w:lineRule="auto"/>
        <w:ind w:left="151" w:right="662"/>
        <w:rPr>
          <w:lang w:val="en-AU"/>
        </w:rPr>
      </w:pPr>
      <w:r w:rsidRPr="00AE1E75">
        <w:rPr>
          <w:w w:val="105"/>
          <w:lang w:val="en-AU"/>
        </w:rPr>
        <w:t>However,</w:t>
      </w:r>
      <w:r w:rsidR="00646C42" w:rsidRPr="00AE1E75">
        <w:rPr>
          <w:w w:val="105"/>
          <w:lang w:val="en-AU"/>
        </w:rPr>
        <w:t xml:space="preserve"> </w:t>
      </w:r>
      <w:r w:rsidRPr="00AE1E75">
        <w:rPr>
          <w:spacing w:val="-9"/>
          <w:w w:val="105"/>
          <w:lang w:val="en-AU"/>
        </w:rPr>
        <w:t xml:space="preserve">the </w:t>
      </w:r>
      <w:r w:rsidRPr="00AE1E75">
        <w:rPr>
          <w:w w:val="105"/>
          <w:lang w:val="en-AU"/>
        </w:rPr>
        <w:t>FWC’s</w:t>
      </w:r>
      <w:r w:rsidR="00646C42" w:rsidRPr="00AE1E75">
        <w:rPr>
          <w:w w:val="105"/>
          <w:lang w:val="en-AU"/>
        </w:rPr>
        <w:t xml:space="preserve"> </w:t>
      </w:r>
      <w:r w:rsidRPr="00AE1E75">
        <w:rPr>
          <w:w w:val="105"/>
          <w:lang w:val="en-AU"/>
        </w:rPr>
        <w:t>permission</w:t>
      </w:r>
      <w:r w:rsidR="00646C42" w:rsidRPr="00AE1E75">
        <w:rPr>
          <w:w w:val="105"/>
          <w:lang w:val="en-AU"/>
        </w:rPr>
        <w:t xml:space="preserve"> </w:t>
      </w:r>
      <w:r w:rsidRPr="00AE1E75">
        <w:rPr>
          <w:w w:val="105"/>
          <w:lang w:val="en-AU"/>
        </w:rPr>
        <w:t>is</w:t>
      </w:r>
      <w:r w:rsidR="00646C42" w:rsidRPr="00AE1E75">
        <w:rPr>
          <w:w w:val="105"/>
          <w:lang w:val="en-AU"/>
        </w:rPr>
        <w:t xml:space="preserve"> </w:t>
      </w:r>
      <w:r w:rsidRPr="00AE1E75">
        <w:rPr>
          <w:w w:val="105"/>
          <w:lang w:val="en-AU"/>
        </w:rPr>
        <w:t>not</w:t>
      </w:r>
      <w:r w:rsidR="00646C42" w:rsidRPr="00AE1E75">
        <w:rPr>
          <w:w w:val="105"/>
          <w:lang w:val="en-AU"/>
        </w:rPr>
        <w:t xml:space="preserve"> </w:t>
      </w:r>
      <w:r w:rsidRPr="00AE1E75">
        <w:rPr>
          <w:w w:val="105"/>
          <w:lang w:val="en-AU"/>
        </w:rPr>
        <w:t>required</w:t>
      </w:r>
      <w:r w:rsidR="00646C42" w:rsidRPr="00AE1E75">
        <w:rPr>
          <w:w w:val="105"/>
          <w:lang w:val="en-AU"/>
        </w:rPr>
        <w:t xml:space="preserve"> </w:t>
      </w:r>
      <w:r w:rsidRPr="00AE1E75">
        <w:rPr>
          <w:w w:val="105"/>
          <w:lang w:val="en-AU"/>
        </w:rPr>
        <w:t>if</w:t>
      </w:r>
      <w:r w:rsidR="00646C42" w:rsidRPr="00AE1E75">
        <w:rPr>
          <w:w w:val="105"/>
          <w:lang w:val="en-AU"/>
        </w:rPr>
        <w:t xml:space="preserve"> </w:t>
      </w:r>
      <w:r w:rsidRPr="00AE1E75">
        <w:rPr>
          <w:w w:val="105"/>
          <w:lang w:val="en-AU"/>
        </w:rPr>
        <w:t>the</w:t>
      </w:r>
      <w:r w:rsidR="00646C42" w:rsidRPr="00AE1E75">
        <w:rPr>
          <w:w w:val="105"/>
          <w:lang w:val="en-AU"/>
        </w:rPr>
        <w:t xml:space="preserve"> </w:t>
      </w:r>
      <w:r w:rsidRPr="00AE1E75">
        <w:rPr>
          <w:w w:val="105"/>
          <w:lang w:val="en-AU"/>
        </w:rPr>
        <w:t>lawyer</w:t>
      </w:r>
      <w:r w:rsidR="00646C42" w:rsidRPr="00AE1E75">
        <w:rPr>
          <w:w w:val="105"/>
          <w:lang w:val="en-AU"/>
        </w:rPr>
        <w:t xml:space="preserve"> </w:t>
      </w:r>
      <w:r w:rsidRPr="00AE1E75">
        <w:rPr>
          <w:w w:val="105"/>
          <w:lang w:val="en-AU"/>
        </w:rPr>
        <w:t>in</w:t>
      </w:r>
      <w:r w:rsidR="00646C42" w:rsidRPr="00AE1E75">
        <w:rPr>
          <w:w w:val="105"/>
          <w:lang w:val="en-AU"/>
        </w:rPr>
        <w:t xml:space="preserve"> </w:t>
      </w:r>
      <w:r w:rsidRPr="00AE1E75">
        <w:rPr>
          <w:w w:val="105"/>
          <w:lang w:val="en-AU"/>
        </w:rPr>
        <w:t>question</w:t>
      </w:r>
      <w:r w:rsidR="00646C42" w:rsidRPr="00AE1E75">
        <w:rPr>
          <w:w w:val="105"/>
          <w:lang w:val="en-AU"/>
        </w:rPr>
        <w:t xml:space="preserve"> </w:t>
      </w:r>
      <w:r w:rsidRPr="00AE1E75">
        <w:rPr>
          <w:w w:val="105"/>
          <w:lang w:val="en-AU"/>
        </w:rPr>
        <w:t>is</w:t>
      </w:r>
      <w:r w:rsidR="00646C42" w:rsidRPr="00AE1E75">
        <w:rPr>
          <w:w w:val="105"/>
          <w:lang w:val="en-AU"/>
        </w:rPr>
        <w:t xml:space="preserve"> </w:t>
      </w:r>
      <w:r w:rsidRPr="00AE1E75">
        <w:rPr>
          <w:w w:val="105"/>
          <w:lang w:val="en-AU"/>
        </w:rPr>
        <w:t>representing</w:t>
      </w:r>
      <w:r w:rsidR="00646C42" w:rsidRPr="00AE1E75">
        <w:rPr>
          <w:w w:val="105"/>
          <w:lang w:val="en-AU"/>
        </w:rPr>
        <w:t xml:space="preserve"> </w:t>
      </w:r>
      <w:r w:rsidRPr="00AE1E75">
        <w:rPr>
          <w:w w:val="105"/>
          <w:lang w:val="en-AU"/>
        </w:rPr>
        <w:t>the person</w:t>
      </w:r>
      <w:r w:rsidR="00646C42" w:rsidRPr="00AE1E75">
        <w:rPr>
          <w:w w:val="105"/>
          <w:lang w:val="en-AU"/>
        </w:rPr>
        <w:t xml:space="preserve"> </w:t>
      </w:r>
      <w:r w:rsidRPr="00AE1E75">
        <w:rPr>
          <w:w w:val="105"/>
          <w:lang w:val="en-AU"/>
        </w:rPr>
        <w:t>in</w:t>
      </w:r>
      <w:r w:rsidR="00646C42" w:rsidRPr="00AE1E75">
        <w:rPr>
          <w:w w:val="105"/>
          <w:lang w:val="en-AU"/>
        </w:rPr>
        <w:t xml:space="preserve"> </w:t>
      </w:r>
      <w:r w:rsidRPr="00AE1E75">
        <w:rPr>
          <w:w w:val="105"/>
          <w:lang w:val="en-AU"/>
        </w:rPr>
        <w:t>their</w:t>
      </w:r>
      <w:r w:rsidR="00646C42" w:rsidRPr="00AE1E75">
        <w:rPr>
          <w:w w:val="105"/>
          <w:lang w:val="en-AU"/>
        </w:rPr>
        <w:t xml:space="preserve"> </w:t>
      </w:r>
      <w:r w:rsidRPr="00AE1E75">
        <w:rPr>
          <w:w w:val="105"/>
          <w:lang w:val="en-AU"/>
        </w:rPr>
        <w:t>capacity</w:t>
      </w:r>
      <w:r w:rsidR="00646C42" w:rsidRPr="00AE1E75">
        <w:rPr>
          <w:w w:val="105"/>
          <w:lang w:val="en-AU"/>
        </w:rPr>
        <w:t xml:space="preserve"> </w:t>
      </w:r>
      <w:r w:rsidRPr="00AE1E75">
        <w:rPr>
          <w:w w:val="105"/>
          <w:lang w:val="en-AU"/>
        </w:rPr>
        <w:t>as</w:t>
      </w:r>
      <w:r w:rsidR="00646C42" w:rsidRPr="00AE1E75">
        <w:rPr>
          <w:w w:val="105"/>
          <w:lang w:val="en-AU"/>
        </w:rPr>
        <w:t xml:space="preserve"> </w:t>
      </w:r>
      <w:r w:rsidRPr="00AE1E75">
        <w:rPr>
          <w:w w:val="105"/>
          <w:lang w:val="en-AU"/>
        </w:rPr>
        <w:t>an</w:t>
      </w:r>
      <w:r w:rsidR="00646C42" w:rsidRPr="00AE1E75">
        <w:rPr>
          <w:w w:val="105"/>
          <w:lang w:val="en-AU"/>
        </w:rPr>
        <w:t xml:space="preserve"> </w:t>
      </w:r>
      <w:r w:rsidRPr="00AE1E75">
        <w:rPr>
          <w:w w:val="105"/>
          <w:lang w:val="en-AU"/>
        </w:rPr>
        <w:t>employee</w:t>
      </w:r>
      <w:r w:rsidR="00646C42" w:rsidRPr="00AE1E75">
        <w:rPr>
          <w:w w:val="105"/>
          <w:lang w:val="en-AU"/>
        </w:rPr>
        <w:t xml:space="preserve"> </w:t>
      </w:r>
      <w:r w:rsidRPr="00AE1E75">
        <w:rPr>
          <w:w w:val="105"/>
          <w:lang w:val="en-AU"/>
        </w:rPr>
        <w:t>of</w:t>
      </w:r>
      <w:r w:rsidR="00646C42" w:rsidRPr="00AE1E75">
        <w:rPr>
          <w:w w:val="105"/>
          <w:lang w:val="en-AU"/>
        </w:rPr>
        <w:t xml:space="preserve"> </w:t>
      </w:r>
      <w:r w:rsidRPr="00AE1E75">
        <w:rPr>
          <w:w w:val="105"/>
          <w:lang w:val="en-AU"/>
        </w:rPr>
        <w:t>an</w:t>
      </w:r>
      <w:r w:rsidR="00646C42" w:rsidRPr="00AE1E75">
        <w:rPr>
          <w:w w:val="105"/>
          <w:lang w:val="en-AU"/>
        </w:rPr>
        <w:t xml:space="preserve"> </w:t>
      </w:r>
      <w:r w:rsidRPr="00AE1E75">
        <w:rPr>
          <w:w w:val="105"/>
          <w:lang w:val="en-AU"/>
        </w:rPr>
        <w:t>employer</w:t>
      </w:r>
      <w:r w:rsidR="00646C42" w:rsidRPr="00AE1E75">
        <w:rPr>
          <w:w w:val="105"/>
          <w:lang w:val="en-AU"/>
        </w:rPr>
        <w:t xml:space="preserve"> </w:t>
      </w:r>
      <w:r w:rsidRPr="00AE1E75">
        <w:rPr>
          <w:w w:val="105"/>
          <w:lang w:val="en-AU"/>
        </w:rPr>
        <w:t>or</w:t>
      </w:r>
      <w:r w:rsidR="00646C42" w:rsidRPr="00AE1E75">
        <w:rPr>
          <w:w w:val="105"/>
          <w:lang w:val="en-AU"/>
        </w:rPr>
        <w:t xml:space="preserve"> </w:t>
      </w:r>
      <w:r w:rsidRPr="00AE1E75">
        <w:rPr>
          <w:w w:val="105"/>
          <w:lang w:val="en-AU"/>
        </w:rPr>
        <w:t>company</w:t>
      </w:r>
      <w:r w:rsidR="00646C42" w:rsidRPr="00AE1E75">
        <w:rPr>
          <w:w w:val="105"/>
          <w:lang w:val="en-AU"/>
        </w:rPr>
        <w:t xml:space="preserve"> </w:t>
      </w:r>
      <w:r w:rsidRPr="00AE1E75">
        <w:rPr>
          <w:w w:val="105"/>
          <w:lang w:val="en-AU"/>
        </w:rPr>
        <w:t>defending</w:t>
      </w:r>
      <w:r w:rsidR="00646C42" w:rsidRPr="00AE1E75">
        <w:rPr>
          <w:w w:val="105"/>
          <w:lang w:val="en-AU"/>
        </w:rPr>
        <w:t xml:space="preserve"> </w:t>
      </w:r>
      <w:r w:rsidRPr="00AE1E75">
        <w:rPr>
          <w:w w:val="105"/>
          <w:lang w:val="en-AU"/>
        </w:rPr>
        <w:t>a</w:t>
      </w:r>
      <w:r w:rsidR="00646C42" w:rsidRPr="00AE1E75">
        <w:rPr>
          <w:w w:val="105"/>
          <w:lang w:val="en-AU"/>
        </w:rPr>
        <w:t xml:space="preserve"> </w:t>
      </w:r>
      <w:r w:rsidRPr="00AE1E75">
        <w:rPr>
          <w:w w:val="105"/>
          <w:lang w:val="en-AU"/>
        </w:rPr>
        <w:t>claim.</w:t>
      </w:r>
    </w:p>
    <w:p w14:paraId="719053CB" w14:textId="77777777" w:rsidR="00F2740C" w:rsidRPr="00AE1E75" w:rsidRDefault="00F2740C" w:rsidP="00F2740C">
      <w:pPr>
        <w:pStyle w:val="BodyText"/>
        <w:spacing w:before="1"/>
        <w:rPr>
          <w:sz w:val="21"/>
          <w:lang w:val="en-AU"/>
        </w:rPr>
      </w:pPr>
    </w:p>
    <w:p w14:paraId="48EB817D" w14:textId="77777777" w:rsidR="00F2740C" w:rsidRPr="00AE1E75" w:rsidRDefault="00F2740C" w:rsidP="00F2740C">
      <w:pPr>
        <w:pStyle w:val="Heading1"/>
        <w:spacing w:before="1"/>
        <w:rPr>
          <w:lang w:val="en-AU"/>
        </w:rPr>
      </w:pPr>
      <w:r w:rsidRPr="00AE1E75">
        <w:rPr>
          <w:w w:val="105"/>
          <w:lang w:val="en-AU"/>
        </w:rPr>
        <w:t>Notification of Terminations to Centrelink</w:t>
      </w:r>
    </w:p>
    <w:p w14:paraId="0DD3843C" w14:textId="77777777" w:rsidR="00F2740C" w:rsidRPr="00AE1E75" w:rsidRDefault="00F2740C" w:rsidP="00F2740C">
      <w:pPr>
        <w:pStyle w:val="BodyText"/>
        <w:spacing w:before="3"/>
        <w:rPr>
          <w:b/>
          <w:sz w:val="21"/>
          <w:lang w:val="en-AU"/>
        </w:rPr>
      </w:pPr>
    </w:p>
    <w:p w14:paraId="0684B3E3" w14:textId="77777777" w:rsidR="00F2740C" w:rsidRPr="00AE1E75" w:rsidRDefault="00F2740C" w:rsidP="00F2740C">
      <w:pPr>
        <w:pStyle w:val="BodyText"/>
        <w:spacing w:before="1" w:line="247" w:lineRule="auto"/>
        <w:ind w:left="151" w:right="719"/>
        <w:jc w:val="both"/>
        <w:rPr>
          <w:w w:val="105"/>
          <w:lang w:val="en-AU"/>
        </w:rPr>
      </w:pPr>
      <w:r w:rsidRPr="00AE1E75">
        <w:rPr>
          <w:w w:val="105"/>
          <w:lang w:val="en-AU"/>
        </w:rPr>
        <w:t>Ifanemployerdecidestoterminatetheemploymentof15ormoreemployeesforreasonsof any economic, technological, structural or similar nature, or for reasons including such reasons, the employer must give a written notice about the proposed terminations to Centrelink.</w:t>
      </w:r>
    </w:p>
    <w:p w14:paraId="2BF5C6E2" w14:textId="77777777" w:rsidR="00F2740C" w:rsidRPr="00AE1E75" w:rsidRDefault="00F2740C" w:rsidP="00F2740C">
      <w:pPr>
        <w:pStyle w:val="BodyText"/>
        <w:spacing w:before="1" w:line="247" w:lineRule="auto"/>
        <w:ind w:left="151" w:right="719"/>
        <w:jc w:val="both"/>
        <w:rPr>
          <w:w w:val="105"/>
          <w:lang w:val="en-AU"/>
        </w:rPr>
      </w:pPr>
    </w:p>
    <w:p w14:paraId="0EDBA784" w14:textId="77777777" w:rsidR="00F2740C" w:rsidRPr="00AE1E75" w:rsidRDefault="00F2740C" w:rsidP="00F2740C">
      <w:pPr>
        <w:pStyle w:val="BodyText"/>
        <w:spacing w:before="2" w:line="247" w:lineRule="auto"/>
        <w:ind w:right="626"/>
        <w:rPr>
          <w:lang w:val="en-AU"/>
        </w:rPr>
      </w:pPr>
      <w:r w:rsidRPr="00AE1E75">
        <w:rPr>
          <w:w w:val="105"/>
          <w:lang w:val="en-AU"/>
        </w:rPr>
        <w:t>The notice must be in a specific form as prescribed by the Fair Work Regulations and set out:</w:t>
      </w:r>
    </w:p>
    <w:p w14:paraId="1BB63D82" w14:textId="77777777" w:rsidR="00F2740C" w:rsidRPr="00AE1E75" w:rsidRDefault="00F2740C" w:rsidP="00F2740C">
      <w:pPr>
        <w:pStyle w:val="BodyText"/>
        <w:spacing w:before="8"/>
        <w:rPr>
          <w:lang w:val="en-AU"/>
        </w:rPr>
      </w:pPr>
    </w:p>
    <w:p w14:paraId="396273CD" w14:textId="34D933FE" w:rsidR="00F2740C" w:rsidRPr="00AE1E75" w:rsidRDefault="00F2740C" w:rsidP="00F2740C">
      <w:pPr>
        <w:pStyle w:val="ListParagraph"/>
        <w:numPr>
          <w:ilvl w:val="0"/>
          <w:numId w:val="11"/>
        </w:numPr>
        <w:tabs>
          <w:tab w:val="left" w:pos="889"/>
        </w:tabs>
        <w:ind w:hanging="338"/>
        <w:rPr>
          <w:sz w:val="20"/>
          <w:lang w:val="en-AU"/>
        </w:rPr>
      </w:pPr>
      <w:r w:rsidRPr="00AE1E75">
        <w:rPr>
          <w:w w:val="105"/>
          <w:sz w:val="20"/>
          <w:lang w:val="en-AU"/>
        </w:rPr>
        <w:t>the</w:t>
      </w:r>
      <w:r w:rsidR="00646C42" w:rsidRPr="00AE1E75">
        <w:rPr>
          <w:w w:val="105"/>
          <w:sz w:val="20"/>
          <w:lang w:val="en-AU"/>
        </w:rPr>
        <w:t xml:space="preserve"> </w:t>
      </w:r>
      <w:r w:rsidRPr="00AE1E75">
        <w:rPr>
          <w:w w:val="105"/>
          <w:sz w:val="20"/>
          <w:lang w:val="en-AU"/>
        </w:rPr>
        <w:t>reasons</w:t>
      </w:r>
      <w:r w:rsidR="00646C42" w:rsidRPr="00AE1E75">
        <w:rPr>
          <w:w w:val="105"/>
          <w:sz w:val="20"/>
          <w:lang w:val="en-AU"/>
        </w:rPr>
        <w:t xml:space="preserve"> </w:t>
      </w:r>
      <w:r w:rsidRPr="00AE1E75">
        <w:rPr>
          <w:w w:val="105"/>
          <w:sz w:val="20"/>
          <w:lang w:val="en-AU"/>
        </w:rPr>
        <w:t>for</w:t>
      </w:r>
      <w:r w:rsidR="00646C42" w:rsidRPr="00AE1E75">
        <w:rPr>
          <w:w w:val="105"/>
          <w:sz w:val="20"/>
          <w:lang w:val="en-AU"/>
        </w:rPr>
        <w:t xml:space="preserve"> </w:t>
      </w:r>
      <w:r w:rsidRPr="00AE1E75">
        <w:rPr>
          <w:w w:val="105"/>
          <w:sz w:val="20"/>
          <w:lang w:val="en-AU"/>
        </w:rPr>
        <w:t>the</w:t>
      </w:r>
      <w:r w:rsidR="00646C42" w:rsidRPr="00AE1E75">
        <w:rPr>
          <w:w w:val="105"/>
          <w:sz w:val="20"/>
          <w:lang w:val="en-AU"/>
        </w:rPr>
        <w:t xml:space="preserve"> </w:t>
      </w:r>
      <w:r w:rsidRPr="00AE1E75">
        <w:rPr>
          <w:w w:val="105"/>
          <w:sz w:val="20"/>
          <w:lang w:val="en-AU"/>
        </w:rPr>
        <w:t>terminations;</w:t>
      </w:r>
      <w:r w:rsidR="00646C42" w:rsidRPr="00AE1E75">
        <w:rPr>
          <w:w w:val="105"/>
          <w:sz w:val="20"/>
          <w:lang w:val="en-AU"/>
        </w:rPr>
        <w:t xml:space="preserve"> </w:t>
      </w:r>
      <w:r w:rsidRPr="00AE1E75">
        <w:rPr>
          <w:w w:val="105"/>
          <w:sz w:val="20"/>
          <w:lang w:val="en-AU"/>
        </w:rPr>
        <w:t>and</w:t>
      </w:r>
    </w:p>
    <w:p w14:paraId="11015592" w14:textId="5466C511" w:rsidR="00F2740C" w:rsidRPr="00AE1E75" w:rsidRDefault="00F2740C" w:rsidP="00F2740C">
      <w:pPr>
        <w:pStyle w:val="ListParagraph"/>
        <w:numPr>
          <w:ilvl w:val="0"/>
          <w:numId w:val="11"/>
        </w:numPr>
        <w:tabs>
          <w:tab w:val="left" w:pos="889"/>
        </w:tabs>
        <w:spacing w:before="9"/>
        <w:ind w:hanging="338"/>
        <w:rPr>
          <w:sz w:val="20"/>
          <w:lang w:val="en-AU"/>
        </w:rPr>
      </w:pPr>
      <w:r w:rsidRPr="00AE1E75">
        <w:rPr>
          <w:w w:val="105"/>
          <w:sz w:val="20"/>
          <w:lang w:val="en-AU"/>
        </w:rPr>
        <w:t>the</w:t>
      </w:r>
      <w:r w:rsidR="00646C42" w:rsidRPr="00AE1E75">
        <w:rPr>
          <w:w w:val="105"/>
          <w:sz w:val="20"/>
          <w:lang w:val="en-AU"/>
        </w:rPr>
        <w:t xml:space="preserve"> </w:t>
      </w:r>
      <w:r w:rsidRPr="00AE1E75">
        <w:rPr>
          <w:w w:val="105"/>
          <w:sz w:val="20"/>
          <w:lang w:val="en-AU"/>
        </w:rPr>
        <w:t>number</w:t>
      </w:r>
      <w:r w:rsidR="00646C42" w:rsidRPr="00AE1E75">
        <w:rPr>
          <w:w w:val="105"/>
          <w:sz w:val="20"/>
          <w:lang w:val="en-AU"/>
        </w:rPr>
        <w:t xml:space="preserve"> </w:t>
      </w:r>
      <w:r w:rsidRPr="00AE1E75">
        <w:rPr>
          <w:w w:val="105"/>
          <w:sz w:val="20"/>
          <w:lang w:val="en-AU"/>
        </w:rPr>
        <w:t>and</w:t>
      </w:r>
      <w:r w:rsidR="00646C42" w:rsidRPr="00AE1E75">
        <w:rPr>
          <w:w w:val="105"/>
          <w:sz w:val="20"/>
          <w:lang w:val="en-AU"/>
        </w:rPr>
        <w:t xml:space="preserve"> </w:t>
      </w:r>
      <w:r w:rsidRPr="00AE1E75">
        <w:rPr>
          <w:w w:val="105"/>
          <w:sz w:val="20"/>
          <w:lang w:val="en-AU"/>
        </w:rPr>
        <w:t>categories</w:t>
      </w:r>
      <w:r w:rsidR="00646C42" w:rsidRPr="00AE1E75">
        <w:rPr>
          <w:w w:val="105"/>
          <w:sz w:val="20"/>
          <w:lang w:val="en-AU"/>
        </w:rPr>
        <w:t xml:space="preserve"> </w:t>
      </w:r>
      <w:r w:rsidRPr="00AE1E75">
        <w:rPr>
          <w:w w:val="105"/>
          <w:sz w:val="20"/>
          <w:lang w:val="en-AU"/>
        </w:rPr>
        <w:t>of</w:t>
      </w:r>
      <w:r w:rsidR="00646C42" w:rsidRPr="00AE1E75">
        <w:rPr>
          <w:w w:val="105"/>
          <w:sz w:val="20"/>
          <w:lang w:val="en-AU"/>
        </w:rPr>
        <w:t xml:space="preserve"> </w:t>
      </w:r>
      <w:r w:rsidRPr="00AE1E75">
        <w:rPr>
          <w:w w:val="105"/>
          <w:sz w:val="20"/>
          <w:lang w:val="en-AU"/>
        </w:rPr>
        <w:t>employees</w:t>
      </w:r>
      <w:r w:rsidR="00646C42" w:rsidRPr="00AE1E75">
        <w:rPr>
          <w:w w:val="105"/>
          <w:sz w:val="20"/>
          <w:lang w:val="en-AU"/>
        </w:rPr>
        <w:t xml:space="preserve"> </w:t>
      </w:r>
      <w:r w:rsidRPr="00AE1E75">
        <w:rPr>
          <w:w w:val="105"/>
          <w:sz w:val="20"/>
          <w:lang w:val="en-AU"/>
        </w:rPr>
        <w:t>likely</w:t>
      </w:r>
      <w:r w:rsidR="00646C42" w:rsidRPr="00AE1E75">
        <w:rPr>
          <w:w w:val="105"/>
          <w:sz w:val="20"/>
          <w:lang w:val="en-AU"/>
        </w:rPr>
        <w:t xml:space="preserve"> </w:t>
      </w:r>
      <w:r w:rsidRPr="00AE1E75">
        <w:rPr>
          <w:w w:val="105"/>
          <w:sz w:val="20"/>
          <w:lang w:val="en-AU"/>
        </w:rPr>
        <w:t>to</w:t>
      </w:r>
      <w:r w:rsidR="00646C42" w:rsidRPr="00AE1E75">
        <w:rPr>
          <w:w w:val="105"/>
          <w:sz w:val="20"/>
          <w:lang w:val="en-AU"/>
        </w:rPr>
        <w:t xml:space="preserve"> </w:t>
      </w:r>
      <w:r w:rsidRPr="00AE1E75">
        <w:rPr>
          <w:w w:val="105"/>
          <w:sz w:val="20"/>
          <w:lang w:val="en-AU"/>
        </w:rPr>
        <w:t>be</w:t>
      </w:r>
      <w:r w:rsidR="00646C42" w:rsidRPr="00AE1E75">
        <w:rPr>
          <w:w w:val="105"/>
          <w:sz w:val="20"/>
          <w:lang w:val="en-AU"/>
        </w:rPr>
        <w:t xml:space="preserve"> </w:t>
      </w:r>
      <w:r w:rsidRPr="00AE1E75">
        <w:rPr>
          <w:w w:val="105"/>
          <w:sz w:val="20"/>
          <w:lang w:val="en-AU"/>
        </w:rPr>
        <w:t>affected;</w:t>
      </w:r>
      <w:r w:rsidR="00646C42" w:rsidRPr="00AE1E75">
        <w:rPr>
          <w:w w:val="105"/>
          <w:sz w:val="20"/>
          <w:lang w:val="en-AU"/>
        </w:rPr>
        <w:t xml:space="preserve"> </w:t>
      </w:r>
      <w:r w:rsidRPr="00AE1E75">
        <w:rPr>
          <w:w w:val="105"/>
          <w:sz w:val="20"/>
          <w:lang w:val="en-AU"/>
        </w:rPr>
        <w:t>and</w:t>
      </w:r>
    </w:p>
    <w:p w14:paraId="7B3C6A33" w14:textId="77777777" w:rsidR="00F2740C" w:rsidRPr="00AE1E75" w:rsidRDefault="00F2740C" w:rsidP="00F2740C">
      <w:pPr>
        <w:pStyle w:val="ListParagraph"/>
        <w:numPr>
          <w:ilvl w:val="0"/>
          <w:numId w:val="11"/>
        </w:numPr>
        <w:tabs>
          <w:tab w:val="left" w:pos="889"/>
        </w:tabs>
        <w:spacing w:before="7" w:line="247" w:lineRule="auto"/>
        <w:ind w:right="721" w:hanging="338"/>
        <w:rPr>
          <w:sz w:val="20"/>
          <w:lang w:val="en-AU"/>
        </w:rPr>
      </w:pPr>
      <w:r w:rsidRPr="00AE1E75">
        <w:rPr>
          <w:w w:val="105"/>
          <w:sz w:val="20"/>
          <w:lang w:val="en-AU"/>
        </w:rPr>
        <w:t>the time when, or the period over which, the employer intends to carry out the terminations.</w:t>
      </w:r>
    </w:p>
    <w:p w14:paraId="57C30E27" w14:textId="77777777" w:rsidR="00F2740C" w:rsidRPr="00AE1E75" w:rsidRDefault="00F2740C" w:rsidP="00F2740C">
      <w:pPr>
        <w:pStyle w:val="ListParagraph"/>
        <w:tabs>
          <w:tab w:val="left" w:pos="889"/>
        </w:tabs>
        <w:spacing w:before="7" w:line="247" w:lineRule="auto"/>
        <w:ind w:left="888" w:right="721" w:firstLine="0"/>
        <w:rPr>
          <w:sz w:val="20"/>
          <w:lang w:val="en-AU"/>
        </w:rPr>
      </w:pPr>
    </w:p>
    <w:p w14:paraId="7102D019" w14:textId="77777777" w:rsidR="00F2740C" w:rsidRPr="00AE1E75" w:rsidRDefault="00F2740C" w:rsidP="00F2740C">
      <w:pPr>
        <w:pStyle w:val="Heading1"/>
        <w:spacing w:before="1"/>
        <w:rPr>
          <w:w w:val="105"/>
          <w:lang w:val="en-AU"/>
        </w:rPr>
      </w:pPr>
      <w:r w:rsidRPr="00AE1E75">
        <w:rPr>
          <w:w w:val="105"/>
          <w:lang w:val="en-AU"/>
        </w:rPr>
        <w:t>What entitlements should be paid termination?</w:t>
      </w:r>
    </w:p>
    <w:p w14:paraId="13F6386F" w14:textId="77777777" w:rsidR="00F2740C" w:rsidRPr="00AE1E75" w:rsidRDefault="00F2740C" w:rsidP="00F2740C">
      <w:pPr>
        <w:pStyle w:val="BodyText"/>
        <w:spacing w:before="1" w:line="247" w:lineRule="auto"/>
        <w:ind w:left="151" w:right="719"/>
        <w:jc w:val="both"/>
        <w:rPr>
          <w:w w:val="105"/>
          <w:lang w:val="en-AU"/>
        </w:rPr>
      </w:pPr>
    </w:p>
    <w:p w14:paraId="67DFBCC9" w14:textId="77777777" w:rsidR="00F2740C" w:rsidRPr="00AE1E75" w:rsidRDefault="00F2740C" w:rsidP="00F2740C">
      <w:pPr>
        <w:pStyle w:val="BodyText"/>
        <w:spacing w:before="1" w:line="247" w:lineRule="auto"/>
        <w:ind w:left="151" w:right="719"/>
        <w:jc w:val="both"/>
        <w:rPr>
          <w:w w:val="105"/>
          <w:lang w:val="en-AU"/>
        </w:rPr>
      </w:pPr>
      <w:r w:rsidRPr="00AE1E75">
        <w:rPr>
          <w:w w:val="105"/>
          <w:lang w:val="en-AU"/>
        </w:rPr>
        <w:t>When an employment relationship ends, employees should receive the following entitlements in their final pay:</w:t>
      </w:r>
    </w:p>
    <w:p w14:paraId="0D5A4948" w14:textId="77777777" w:rsidR="00F2740C" w:rsidRPr="00AE1E75" w:rsidRDefault="00F2740C" w:rsidP="00F2740C">
      <w:pPr>
        <w:pStyle w:val="BodyText"/>
        <w:spacing w:before="1" w:line="247" w:lineRule="auto"/>
        <w:ind w:left="151" w:right="719"/>
        <w:jc w:val="both"/>
        <w:rPr>
          <w:w w:val="105"/>
          <w:lang w:val="en-AU"/>
        </w:rPr>
      </w:pPr>
    </w:p>
    <w:p w14:paraId="5BBA15F6" w14:textId="77777777"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any outstanding wages or other remuneration still owing</w:t>
      </w:r>
    </w:p>
    <w:p w14:paraId="0CE97129" w14:textId="77777777"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any pay in lieu of notice of termination</w:t>
      </w:r>
    </w:p>
    <w:p w14:paraId="72A6EFDC" w14:textId="77777777"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any accrued annual leave and long service leave entitlements</w:t>
      </w:r>
    </w:p>
    <w:p w14:paraId="094CAD15" w14:textId="77777777"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the balance of any time off instead of overtime that the employee has accrued but not yet taken</w:t>
      </w:r>
    </w:p>
    <w:p w14:paraId="5D98B04E" w14:textId="78C7EEEB"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 xml:space="preserve">any redundancy pay or entitlements if the </w:t>
      </w:r>
      <w:r w:rsidR="00AE1E75" w:rsidRPr="00AE1E75">
        <w:rPr>
          <w:w w:val="105"/>
          <w:lang w:val="en-AU"/>
        </w:rPr>
        <w:t>employee has</w:t>
      </w:r>
      <w:r w:rsidRPr="00AE1E75">
        <w:rPr>
          <w:w w:val="105"/>
          <w:lang w:val="en-AU"/>
        </w:rPr>
        <w:t xml:space="preserve"> been made redundant and is eligible.</w:t>
      </w:r>
    </w:p>
    <w:p w14:paraId="45B08A96" w14:textId="77777777" w:rsidR="00F2740C" w:rsidRPr="00AE1E75" w:rsidRDefault="00F2740C" w:rsidP="00F2740C">
      <w:pPr>
        <w:pStyle w:val="BodyText"/>
        <w:numPr>
          <w:ilvl w:val="0"/>
          <w:numId w:val="14"/>
        </w:numPr>
        <w:spacing w:before="1" w:line="247" w:lineRule="auto"/>
        <w:ind w:right="719"/>
        <w:jc w:val="both"/>
        <w:rPr>
          <w:w w:val="105"/>
          <w:lang w:val="en-AU"/>
        </w:rPr>
      </w:pPr>
      <w:r w:rsidRPr="00AE1E75">
        <w:rPr>
          <w:w w:val="105"/>
          <w:lang w:val="en-AU"/>
        </w:rPr>
        <w:t>If an employee has taken leave in advance and their employment ends before they’ve accrued it all back, the employer can deduct the amount still owing from the employee’s final pay.</w:t>
      </w:r>
    </w:p>
    <w:p w14:paraId="20C165B3" w14:textId="77777777" w:rsidR="00F2740C" w:rsidRPr="00AE1E75" w:rsidRDefault="00F2740C" w:rsidP="00F2740C">
      <w:pPr>
        <w:pStyle w:val="BodyText"/>
        <w:spacing w:before="1" w:line="247" w:lineRule="auto"/>
        <w:ind w:left="151" w:right="719"/>
        <w:jc w:val="both"/>
        <w:rPr>
          <w:w w:val="105"/>
          <w:lang w:val="en-AU"/>
        </w:rPr>
      </w:pPr>
    </w:p>
    <w:p w14:paraId="36674943" w14:textId="77777777" w:rsidR="00F2740C" w:rsidRPr="00AE1E75" w:rsidRDefault="00F2740C" w:rsidP="00F2740C">
      <w:pPr>
        <w:pStyle w:val="BodyText"/>
        <w:spacing w:before="1" w:line="247" w:lineRule="auto"/>
        <w:ind w:left="151" w:right="719"/>
        <w:jc w:val="both"/>
        <w:rPr>
          <w:w w:val="105"/>
          <w:lang w:val="en-AU"/>
        </w:rPr>
      </w:pPr>
      <w:r w:rsidRPr="00AE1E75">
        <w:rPr>
          <w:w w:val="105"/>
          <w:lang w:val="en-AU"/>
        </w:rPr>
        <w:t>If an employee believes that they have not been paid for all of their entitlements when their employment ends, the Fair Work Ombudsman can investigate and take action to make sure that all entitlements are paid.</w:t>
      </w:r>
    </w:p>
    <w:p w14:paraId="337262E3" w14:textId="77777777" w:rsidR="00F2740C" w:rsidRPr="00AE1E75" w:rsidRDefault="00F2740C" w:rsidP="00F2740C">
      <w:pPr>
        <w:pStyle w:val="BodyText"/>
        <w:spacing w:before="1" w:line="247" w:lineRule="auto"/>
        <w:ind w:left="151" w:right="719"/>
        <w:jc w:val="both"/>
        <w:rPr>
          <w:w w:val="105"/>
          <w:lang w:val="en-AU"/>
        </w:rPr>
      </w:pPr>
    </w:p>
    <w:p w14:paraId="4648663F" w14:textId="77777777" w:rsidR="00F2740C" w:rsidRPr="00AE1E75" w:rsidRDefault="00F2740C" w:rsidP="00F2740C">
      <w:pPr>
        <w:pStyle w:val="BodyText"/>
        <w:spacing w:before="1" w:line="247" w:lineRule="auto"/>
        <w:ind w:left="151" w:right="719"/>
        <w:jc w:val="both"/>
        <w:rPr>
          <w:w w:val="105"/>
          <w:lang w:val="en-AU"/>
        </w:rPr>
      </w:pPr>
      <w:r w:rsidRPr="00AE1E75">
        <w:rPr>
          <w:w w:val="105"/>
          <w:lang w:val="en-AU"/>
        </w:rPr>
        <w:t>An employer can be liable to pay a penalty if they have not complied with their obligations under relevant Commonwealth workplace laws.</w:t>
      </w:r>
    </w:p>
    <w:p w14:paraId="6287592C" w14:textId="77777777" w:rsidR="00F2740C" w:rsidRPr="00AE1E75" w:rsidRDefault="00F2740C" w:rsidP="00F2740C">
      <w:pPr>
        <w:pStyle w:val="BodyText"/>
        <w:spacing w:before="1" w:line="247" w:lineRule="auto"/>
        <w:ind w:left="151" w:right="719"/>
        <w:jc w:val="both"/>
        <w:rPr>
          <w:w w:val="105"/>
          <w:lang w:val="en-AU"/>
        </w:rPr>
      </w:pPr>
    </w:p>
    <w:p w14:paraId="7D74E876" w14:textId="2AB1A188" w:rsidR="00F2740C" w:rsidRPr="00AE1E75" w:rsidRDefault="00F2740C" w:rsidP="00F2740C">
      <w:pPr>
        <w:pStyle w:val="BodyText"/>
        <w:pBdr>
          <w:top w:val="single" w:sz="4" w:space="1" w:color="auto"/>
          <w:left w:val="single" w:sz="4" w:space="4" w:color="auto"/>
          <w:bottom w:val="single" w:sz="4" w:space="1" w:color="auto"/>
          <w:right w:val="single" w:sz="4" w:space="4" w:color="auto"/>
        </w:pBdr>
        <w:tabs>
          <w:tab w:val="left" w:pos="935"/>
        </w:tabs>
        <w:rPr>
          <w:sz w:val="16"/>
          <w:szCs w:val="22"/>
          <w:lang w:val="en-AU"/>
        </w:rPr>
      </w:pPr>
      <w:r w:rsidRPr="00AE1E75">
        <w:rPr>
          <w:sz w:val="16"/>
          <w:szCs w:val="22"/>
          <w:lang w:val="en-AU"/>
        </w:rPr>
        <w:t xml:space="preserve">The content of our website and documents do not constitute advice and should not be relied upon in making or refraining from making, any decision. You agree to indemnify and hold HR Expert </w:t>
      </w:r>
      <w:r w:rsidR="009E4F60" w:rsidRPr="00AE1E75">
        <w:rPr>
          <w:sz w:val="16"/>
          <w:szCs w:val="22"/>
          <w:lang w:val="en-AU"/>
        </w:rPr>
        <w:t xml:space="preserve">Australia </w:t>
      </w:r>
      <w:r w:rsidRPr="00AE1E75">
        <w:rPr>
          <w:sz w:val="16"/>
          <w:szCs w:val="22"/>
          <w:lang w:val="en-AU"/>
        </w:rPr>
        <w:t xml:space="preserve">and </w:t>
      </w:r>
      <w:r w:rsidR="009E4F60" w:rsidRPr="00AE1E75">
        <w:rPr>
          <w:sz w:val="16"/>
          <w:szCs w:val="22"/>
          <w:lang w:val="en-AU"/>
        </w:rPr>
        <w:t>HR Expert Consulting International</w:t>
      </w:r>
      <w:r w:rsidRPr="00AE1E75">
        <w:rPr>
          <w:sz w:val="16"/>
          <w:szCs w:val="22"/>
          <w:lang w:val="en-AU"/>
        </w:rPr>
        <w:t xml:space="preserve"> and its employees and </w:t>
      </w:r>
      <w:r w:rsidRPr="00AE1E75">
        <w:rPr>
          <w:sz w:val="16"/>
          <w:szCs w:val="22"/>
          <w:lang w:val="en-AU"/>
        </w:rPr>
        <w:lastRenderedPageBreak/>
        <w:t>agents harmless from and against all liabilities, legal fees, damages, losses, costs and other expenses in relation to any claims or actions brought against you arising out your use of the website.</w:t>
      </w:r>
    </w:p>
    <w:sectPr w:rsidR="00F2740C" w:rsidRPr="00AE1E75"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26347" w14:textId="77777777" w:rsidR="005C294C" w:rsidRDefault="005C294C" w:rsidP="00083B1E">
      <w:pPr>
        <w:spacing w:after="0" w:line="240" w:lineRule="auto"/>
      </w:pPr>
      <w:r>
        <w:separator/>
      </w:r>
    </w:p>
  </w:endnote>
  <w:endnote w:type="continuationSeparator" w:id="0">
    <w:p w14:paraId="57DCC793" w14:textId="77777777" w:rsidR="005C294C" w:rsidRDefault="005C294C"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5C294C" w:rsidRPr="00881830" w14:paraId="582DE5AB" w14:textId="77777777" w:rsidTr="002D16CB">
      <w:trPr>
        <w:trHeight w:val="207"/>
      </w:trPr>
      <w:tc>
        <w:tcPr>
          <w:tcW w:w="5670" w:type="dxa"/>
        </w:tcPr>
        <w:p w14:paraId="74EA3631" w14:textId="77777777" w:rsidR="005C294C" w:rsidRPr="00881830" w:rsidRDefault="005C294C"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73D0B24D" w14:textId="77777777" w:rsidR="005C294C" w:rsidRPr="00881830" w:rsidRDefault="005C294C"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5C294C" w:rsidRPr="00881830" w14:paraId="33707F94" w14:textId="77777777" w:rsidTr="00881830">
      <w:trPr>
        <w:trHeight w:val="194"/>
        <w:jc w:val="center"/>
      </w:trPr>
      <w:tc>
        <w:tcPr>
          <w:tcW w:w="8011" w:type="dxa"/>
          <w:gridSpan w:val="2"/>
        </w:tcPr>
        <w:p w14:paraId="15CB4DB3" w14:textId="77777777" w:rsidR="005C294C" w:rsidRPr="00881830" w:rsidRDefault="005C294C"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5C294C" w:rsidRPr="00881830" w14:paraId="5BD0500C" w14:textId="77777777" w:rsidTr="00881830">
      <w:trPr>
        <w:gridAfter w:val="1"/>
        <w:wAfter w:w="672" w:type="dxa"/>
        <w:trHeight w:val="594"/>
        <w:jc w:val="center"/>
      </w:trPr>
      <w:tc>
        <w:tcPr>
          <w:tcW w:w="7339" w:type="dxa"/>
        </w:tcPr>
        <w:p w14:paraId="7DDB2967" w14:textId="77777777" w:rsidR="005C294C" w:rsidRPr="00881830" w:rsidRDefault="005C294C"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619BD178" w14:textId="77777777" w:rsidR="005C294C" w:rsidRPr="00881830" w:rsidRDefault="005C294C"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70443" w14:textId="77777777" w:rsidR="005C294C" w:rsidRDefault="005C294C" w:rsidP="00083B1E">
      <w:pPr>
        <w:spacing w:after="0" w:line="240" w:lineRule="auto"/>
      </w:pPr>
      <w:r>
        <w:separator/>
      </w:r>
    </w:p>
  </w:footnote>
  <w:footnote w:type="continuationSeparator" w:id="0">
    <w:p w14:paraId="118E80A3" w14:textId="77777777" w:rsidR="005C294C" w:rsidRDefault="005C294C"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CFAA" w14:textId="77777777" w:rsidR="005C294C" w:rsidRDefault="005C294C" w:rsidP="00B1247B">
    <w:pPr>
      <w:pStyle w:val="Header"/>
      <w:spacing w:before="240"/>
    </w:pPr>
    <w:r>
      <w:softHyphen/>
    </w:r>
    <w:r>
      <w:softHyphen/>
    </w:r>
    <w:r>
      <w:softHyphen/>
    </w:r>
    <w:r>
      <w:rPr>
        <w:noProof/>
        <w:lang w:val="en-US"/>
      </w:rPr>
      <w:drawing>
        <wp:inline distT="0" distB="0" distL="0" distR="0" wp14:anchorId="251AAC68" wp14:editId="0B54CDA7">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EF4E" w14:textId="77777777" w:rsidR="005C294C" w:rsidRDefault="005C294C" w:rsidP="002510C9">
    <w:pPr>
      <w:pStyle w:val="Header"/>
      <w:tabs>
        <w:tab w:val="clear" w:pos="4513"/>
        <w:tab w:val="clear" w:pos="9026"/>
      </w:tabs>
    </w:pPr>
    <w:r>
      <w:rPr>
        <w:noProof/>
        <w:lang w:val="en-US"/>
      </w:rPr>
      <w:drawing>
        <wp:inline distT="0" distB="0" distL="0" distR="0" wp14:anchorId="4F62382A" wp14:editId="06117B74">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1F7"/>
    <w:multiLevelType w:val="hybridMultilevel"/>
    <w:tmpl w:val="651EBBE4"/>
    <w:lvl w:ilvl="0" w:tplc="A1A22E4C">
      <w:numFmt w:val="bullet"/>
      <w:lvlText w:val="•"/>
      <w:lvlJc w:val="left"/>
      <w:pPr>
        <w:ind w:left="828" w:hanging="339"/>
      </w:pPr>
      <w:rPr>
        <w:rFonts w:ascii="Arial" w:eastAsia="Arial" w:hAnsi="Arial" w:cs="Arial" w:hint="default"/>
        <w:w w:val="103"/>
        <w:sz w:val="20"/>
        <w:szCs w:val="20"/>
      </w:rPr>
    </w:lvl>
    <w:lvl w:ilvl="1" w:tplc="A4328526">
      <w:numFmt w:val="bullet"/>
      <w:lvlText w:val="•"/>
      <w:lvlJc w:val="left"/>
      <w:pPr>
        <w:ind w:left="1674" w:hanging="339"/>
      </w:pPr>
      <w:rPr>
        <w:rFonts w:hint="default"/>
      </w:rPr>
    </w:lvl>
    <w:lvl w:ilvl="2" w:tplc="95567BB6">
      <w:numFmt w:val="bullet"/>
      <w:lvlText w:val="•"/>
      <w:lvlJc w:val="left"/>
      <w:pPr>
        <w:ind w:left="2528" w:hanging="339"/>
      </w:pPr>
      <w:rPr>
        <w:rFonts w:hint="default"/>
      </w:rPr>
    </w:lvl>
    <w:lvl w:ilvl="3" w:tplc="52DC49FA">
      <w:numFmt w:val="bullet"/>
      <w:lvlText w:val="•"/>
      <w:lvlJc w:val="left"/>
      <w:pPr>
        <w:ind w:left="3382" w:hanging="339"/>
      </w:pPr>
      <w:rPr>
        <w:rFonts w:hint="default"/>
      </w:rPr>
    </w:lvl>
    <w:lvl w:ilvl="4" w:tplc="53FC52F2">
      <w:numFmt w:val="bullet"/>
      <w:lvlText w:val="•"/>
      <w:lvlJc w:val="left"/>
      <w:pPr>
        <w:ind w:left="4236" w:hanging="339"/>
      </w:pPr>
      <w:rPr>
        <w:rFonts w:hint="default"/>
      </w:rPr>
    </w:lvl>
    <w:lvl w:ilvl="5" w:tplc="A532DC68">
      <w:numFmt w:val="bullet"/>
      <w:lvlText w:val="•"/>
      <w:lvlJc w:val="left"/>
      <w:pPr>
        <w:ind w:left="5090" w:hanging="339"/>
      </w:pPr>
      <w:rPr>
        <w:rFonts w:hint="default"/>
      </w:rPr>
    </w:lvl>
    <w:lvl w:ilvl="6" w:tplc="31FC0358">
      <w:numFmt w:val="bullet"/>
      <w:lvlText w:val="•"/>
      <w:lvlJc w:val="left"/>
      <w:pPr>
        <w:ind w:left="5944" w:hanging="339"/>
      </w:pPr>
      <w:rPr>
        <w:rFonts w:hint="default"/>
      </w:rPr>
    </w:lvl>
    <w:lvl w:ilvl="7" w:tplc="937C99C8">
      <w:numFmt w:val="bullet"/>
      <w:lvlText w:val="•"/>
      <w:lvlJc w:val="left"/>
      <w:pPr>
        <w:ind w:left="6798" w:hanging="339"/>
      </w:pPr>
      <w:rPr>
        <w:rFonts w:hint="default"/>
      </w:rPr>
    </w:lvl>
    <w:lvl w:ilvl="8" w:tplc="38D25272">
      <w:numFmt w:val="bullet"/>
      <w:lvlText w:val="•"/>
      <w:lvlJc w:val="left"/>
      <w:pPr>
        <w:ind w:left="7652" w:hanging="339"/>
      </w:pPr>
      <w:rPr>
        <w:rFonts w:hint="default"/>
      </w:rPr>
    </w:lvl>
  </w:abstractNum>
  <w:abstractNum w:abstractNumId="1">
    <w:nsid w:val="04252D63"/>
    <w:multiLevelType w:val="hybridMultilevel"/>
    <w:tmpl w:val="F0B859DE"/>
    <w:lvl w:ilvl="0" w:tplc="4C50F812">
      <w:start w:val="1"/>
      <w:numFmt w:val="lowerLetter"/>
      <w:lvlText w:val="%1)"/>
      <w:lvlJc w:val="left"/>
      <w:pPr>
        <w:ind w:left="828" w:hanging="339"/>
        <w:jc w:val="left"/>
      </w:pPr>
      <w:rPr>
        <w:rFonts w:ascii="Arial" w:eastAsia="Arial" w:hAnsi="Arial" w:cs="Arial" w:hint="default"/>
        <w:w w:val="10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05C25"/>
    <w:multiLevelType w:val="hybridMultilevel"/>
    <w:tmpl w:val="9550C33A"/>
    <w:lvl w:ilvl="0" w:tplc="01963B62">
      <w:numFmt w:val="bullet"/>
      <w:lvlText w:val=""/>
      <w:lvlJc w:val="left"/>
      <w:pPr>
        <w:ind w:left="828" w:hanging="339"/>
      </w:pPr>
      <w:rPr>
        <w:rFonts w:ascii="Symbol" w:eastAsia="Symbol" w:hAnsi="Symbol" w:cs="Symbol" w:hint="default"/>
        <w:w w:val="103"/>
        <w:sz w:val="20"/>
        <w:szCs w:val="20"/>
      </w:rPr>
    </w:lvl>
    <w:lvl w:ilvl="1" w:tplc="95765A2A">
      <w:numFmt w:val="bullet"/>
      <w:lvlText w:val="•"/>
      <w:lvlJc w:val="left"/>
      <w:pPr>
        <w:ind w:left="1674" w:hanging="339"/>
      </w:pPr>
      <w:rPr>
        <w:rFonts w:hint="default"/>
      </w:rPr>
    </w:lvl>
    <w:lvl w:ilvl="2" w:tplc="626E7768">
      <w:numFmt w:val="bullet"/>
      <w:lvlText w:val="•"/>
      <w:lvlJc w:val="left"/>
      <w:pPr>
        <w:ind w:left="2528" w:hanging="339"/>
      </w:pPr>
      <w:rPr>
        <w:rFonts w:hint="default"/>
      </w:rPr>
    </w:lvl>
    <w:lvl w:ilvl="3" w:tplc="71962844">
      <w:numFmt w:val="bullet"/>
      <w:lvlText w:val="•"/>
      <w:lvlJc w:val="left"/>
      <w:pPr>
        <w:ind w:left="3382" w:hanging="339"/>
      </w:pPr>
      <w:rPr>
        <w:rFonts w:hint="default"/>
      </w:rPr>
    </w:lvl>
    <w:lvl w:ilvl="4" w:tplc="FDB22E8E">
      <w:numFmt w:val="bullet"/>
      <w:lvlText w:val="•"/>
      <w:lvlJc w:val="left"/>
      <w:pPr>
        <w:ind w:left="4236" w:hanging="339"/>
      </w:pPr>
      <w:rPr>
        <w:rFonts w:hint="default"/>
      </w:rPr>
    </w:lvl>
    <w:lvl w:ilvl="5" w:tplc="81D0967E">
      <w:numFmt w:val="bullet"/>
      <w:lvlText w:val="•"/>
      <w:lvlJc w:val="left"/>
      <w:pPr>
        <w:ind w:left="5090" w:hanging="339"/>
      </w:pPr>
      <w:rPr>
        <w:rFonts w:hint="default"/>
      </w:rPr>
    </w:lvl>
    <w:lvl w:ilvl="6" w:tplc="CA56E824">
      <w:numFmt w:val="bullet"/>
      <w:lvlText w:val="•"/>
      <w:lvlJc w:val="left"/>
      <w:pPr>
        <w:ind w:left="5944" w:hanging="339"/>
      </w:pPr>
      <w:rPr>
        <w:rFonts w:hint="default"/>
      </w:rPr>
    </w:lvl>
    <w:lvl w:ilvl="7" w:tplc="71A06928">
      <w:numFmt w:val="bullet"/>
      <w:lvlText w:val="•"/>
      <w:lvlJc w:val="left"/>
      <w:pPr>
        <w:ind w:left="6798" w:hanging="339"/>
      </w:pPr>
      <w:rPr>
        <w:rFonts w:hint="default"/>
      </w:rPr>
    </w:lvl>
    <w:lvl w:ilvl="8" w:tplc="AA5AE9CE">
      <w:numFmt w:val="bullet"/>
      <w:lvlText w:val="•"/>
      <w:lvlJc w:val="left"/>
      <w:pPr>
        <w:ind w:left="7652" w:hanging="339"/>
      </w:pPr>
      <w:rPr>
        <w:rFonts w:hint="default"/>
      </w:rPr>
    </w:lvl>
  </w:abstractNum>
  <w:abstractNum w:abstractNumId="3">
    <w:nsid w:val="145F2E2B"/>
    <w:multiLevelType w:val="hybridMultilevel"/>
    <w:tmpl w:val="AE021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A0B0A"/>
    <w:multiLevelType w:val="hybridMultilevel"/>
    <w:tmpl w:val="6470B34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nsid w:val="1CBD3DF0"/>
    <w:multiLevelType w:val="hybridMultilevel"/>
    <w:tmpl w:val="CEE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77177"/>
    <w:multiLevelType w:val="hybridMultilevel"/>
    <w:tmpl w:val="71DA163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7">
    <w:nsid w:val="2DDE4A92"/>
    <w:multiLevelType w:val="hybridMultilevel"/>
    <w:tmpl w:val="2DEC133C"/>
    <w:lvl w:ilvl="0" w:tplc="6652EFA2">
      <w:start w:val="1"/>
      <w:numFmt w:val="lowerLetter"/>
      <w:lvlText w:val="(%1)"/>
      <w:lvlJc w:val="left"/>
      <w:pPr>
        <w:ind w:left="828" w:hanging="339"/>
        <w:jc w:val="left"/>
      </w:pPr>
      <w:rPr>
        <w:rFonts w:ascii="Arial" w:eastAsia="Arial" w:hAnsi="Arial" w:cs="Arial" w:hint="default"/>
        <w:w w:val="103"/>
        <w:sz w:val="20"/>
        <w:szCs w:val="20"/>
      </w:rPr>
    </w:lvl>
    <w:lvl w:ilvl="1" w:tplc="BBC06850">
      <w:numFmt w:val="bullet"/>
      <w:lvlText w:val="•"/>
      <w:lvlJc w:val="left"/>
      <w:pPr>
        <w:ind w:left="1674" w:hanging="339"/>
      </w:pPr>
      <w:rPr>
        <w:rFonts w:hint="default"/>
      </w:rPr>
    </w:lvl>
    <w:lvl w:ilvl="2" w:tplc="4872C916">
      <w:numFmt w:val="bullet"/>
      <w:lvlText w:val="•"/>
      <w:lvlJc w:val="left"/>
      <w:pPr>
        <w:ind w:left="2528" w:hanging="339"/>
      </w:pPr>
      <w:rPr>
        <w:rFonts w:hint="default"/>
      </w:rPr>
    </w:lvl>
    <w:lvl w:ilvl="3" w:tplc="0EAAEB2C">
      <w:numFmt w:val="bullet"/>
      <w:lvlText w:val="•"/>
      <w:lvlJc w:val="left"/>
      <w:pPr>
        <w:ind w:left="3382" w:hanging="339"/>
      </w:pPr>
      <w:rPr>
        <w:rFonts w:hint="default"/>
      </w:rPr>
    </w:lvl>
    <w:lvl w:ilvl="4" w:tplc="76180280">
      <w:numFmt w:val="bullet"/>
      <w:lvlText w:val="•"/>
      <w:lvlJc w:val="left"/>
      <w:pPr>
        <w:ind w:left="4236" w:hanging="339"/>
      </w:pPr>
      <w:rPr>
        <w:rFonts w:hint="default"/>
      </w:rPr>
    </w:lvl>
    <w:lvl w:ilvl="5" w:tplc="3C1ECA80">
      <w:numFmt w:val="bullet"/>
      <w:lvlText w:val="•"/>
      <w:lvlJc w:val="left"/>
      <w:pPr>
        <w:ind w:left="5090" w:hanging="339"/>
      </w:pPr>
      <w:rPr>
        <w:rFonts w:hint="default"/>
      </w:rPr>
    </w:lvl>
    <w:lvl w:ilvl="6" w:tplc="4EB29376">
      <w:numFmt w:val="bullet"/>
      <w:lvlText w:val="•"/>
      <w:lvlJc w:val="left"/>
      <w:pPr>
        <w:ind w:left="5944" w:hanging="339"/>
      </w:pPr>
      <w:rPr>
        <w:rFonts w:hint="default"/>
      </w:rPr>
    </w:lvl>
    <w:lvl w:ilvl="7" w:tplc="B9046100">
      <w:numFmt w:val="bullet"/>
      <w:lvlText w:val="•"/>
      <w:lvlJc w:val="left"/>
      <w:pPr>
        <w:ind w:left="6798" w:hanging="339"/>
      </w:pPr>
      <w:rPr>
        <w:rFonts w:hint="default"/>
      </w:rPr>
    </w:lvl>
    <w:lvl w:ilvl="8" w:tplc="D9F07334">
      <w:numFmt w:val="bullet"/>
      <w:lvlText w:val="•"/>
      <w:lvlJc w:val="left"/>
      <w:pPr>
        <w:ind w:left="7652" w:hanging="339"/>
      </w:pPr>
      <w:rPr>
        <w:rFonts w:hint="default"/>
      </w:rPr>
    </w:lvl>
  </w:abstractNum>
  <w:abstractNum w:abstractNumId="8">
    <w:nsid w:val="31927CBC"/>
    <w:multiLevelType w:val="hybridMultilevel"/>
    <w:tmpl w:val="F6085C24"/>
    <w:lvl w:ilvl="0" w:tplc="4C50F812">
      <w:start w:val="1"/>
      <w:numFmt w:val="lowerLetter"/>
      <w:lvlText w:val="%1)"/>
      <w:lvlJc w:val="left"/>
      <w:pPr>
        <w:ind w:left="828" w:hanging="339"/>
        <w:jc w:val="left"/>
      </w:pPr>
      <w:rPr>
        <w:rFonts w:ascii="Arial" w:eastAsia="Arial" w:hAnsi="Arial" w:cs="Arial" w:hint="default"/>
        <w:w w:val="103"/>
        <w:sz w:val="20"/>
        <w:szCs w:val="20"/>
      </w:rPr>
    </w:lvl>
    <w:lvl w:ilvl="1" w:tplc="8F541CF2">
      <w:numFmt w:val="bullet"/>
      <w:lvlText w:val="•"/>
      <w:lvlJc w:val="left"/>
      <w:pPr>
        <w:ind w:left="1674" w:hanging="339"/>
      </w:pPr>
      <w:rPr>
        <w:rFonts w:hint="default"/>
      </w:rPr>
    </w:lvl>
    <w:lvl w:ilvl="2" w:tplc="B438626C">
      <w:numFmt w:val="bullet"/>
      <w:lvlText w:val="•"/>
      <w:lvlJc w:val="left"/>
      <w:pPr>
        <w:ind w:left="2528" w:hanging="339"/>
      </w:pPr>
      <w:rPr>
        <w:rFonts w:hint="default"/>
      </w:rPr>
    </w:lvl>
    <w:lvl w:ilvl="3" w:tplc="42CAC4C0">
      <w:numFmt w:val="bullet"/>
      <w:lvlText w:val="•"/>
      <w:lvlJc w:val="left"/>
      <w:pPr>
        <w:ind w:left="3382" w:hanging="339"/>
      </w:pPr>
      <w:rPr>
        <w:rFonts w:hint="default"/>
      </w:rPr>
    </w:lvl>
    <w:lvl w:ilvl="4" w:tplc="B31E05C2">
      <w:numFmt w:val="bullet"/>
      <w:lvlText w:val="•"/>
      <w:lvlJc w:val="left"/>
      <w:pPr>
        <w:ind w:left="4236" w:hanging="339"/>
      </w:pPr>
      <w:rPr>
        <w:rFonts w:hint="default"/>
      </w:rPr>
    </w:lvl>
    <w:lvl w:ilvl="5" w:tplc="4BDA3BEC">
      <w:numFmt w:val="bullet"/>
      <w:lvlText w:val="•"/>
      <w:lvlJc w:val="left"/>
      <w:pPr>
        <w:ind w:left="5090" w:hanging="339"/>
      </w:pPr>
      <w:rPr>
        <w:rFonts w:hint="default"/>
      </w:rPr>
    </w:lvl>
    <w:lvl w:ilvl="6" w:tplc="43021E14">
      <w:numFmt w:val="bullet"/>
      <w:lvlText w:val="•"/>
      <w:lvlJc w:val="left"/>
      <w:pPr>
        <w:ind w:left="5944" w:hanging="339"/>
      </w:pPr>
      <w:rPr>
        <w:rFonts w:hint="default"/>
      </w:rPr>
    </w:lvl>
    <w:lvl w:ilvl="7" w:tplc="550E61AC">
      <w:numFmt w:val="bullet"/>
      <w:lvlText w:val="•"/>
      <w:lvlJc w:val="left"/>
      <w:pPr>
        <w:ind w:left="6798" w:hanging="339"/>
      </w:pPr>
      <w:rPr>
        <w:rFonts w:hint="default"/>
      </w:rPr>
    </w:lvl>
    <w:lvl w:ilvl="8" w:tplc="5FF6C9E2">
      <w:numFmt w:val="bullet"/>
      <w:lvlText w:val="•"/>
      <w:lvlJc w:val="left"/>
      <w:pPr>
        <w:ind w:left="7652" w:hanging="339"/>
      </w:pPr>
      <w:rPr>
        <w:rFonts w:hint="default"/>
      </w:rPr>
    </w:lvl>
  </w:abstractNum>
  <w:abstractNum w:abstractNumId="9">
    <w:nsid w:val="347E1286"/>
    <w:multiLevelType w:val="hybridMultilevel"/>
    <w:tmpl w:val="C74A1F48"/>
    <w:lvl w:ilvl="0" w:tplc="7450BE86">
      <w:numFmt w:val="bullet"/>
      <w:lvlText w:val="•"/>
      <w:lvlJc w:val="left"/>
      <w:pPr>
        <w:ind w:left="888" w:hanging="339"/>
      </w:pPr>
      <w:rPr>
        <w:rFonts w:ascii="Arial" w:eastAsia="Arial" w:hAnsi="Arial" w:cs="Arial" w:hint="default"/>
        <w:w w:val="103"/>
        <w:sz w:val="20"/>
        <w:szCs w:val="20"/>
      </w:rPr>
    </w:lvl>
    <w:lvl w:ilvl="1" w:tplc="C4DA8532">
      <w:numFmt w:val="bullet"/>
      <w:lvlText w:val="•"/>
      <w:lvlJc w:val="left"/>
      <w:pPr>
        <w:ind w:left="1734" w:hanging="339"/>
      </w:pPr>
      <w:rPr>
        <w:rFonts w:hint="default"/>
      </w:rPr>
    </w:lvl>
    <w:lvl w:ilvl="2" w:tplc="770C76CA">
      <w:numFmt w:val="bullet"/>
      <w:lvlText w:val="•"/>
      <w:lvlJc w:val="left"/>
      <w:pPr>
        <w:ind w:left="2588" w:hanging="339"/>
      </w:pPr>
      <w:rPr>
        <w:rFonts w:hint="default"/>
      </w:rPr>
    </w:lvl>
    <w:lvl w:ilvl="3" w:tplc="B3CE7082">
      <w:numFmt w:val="bullet"/>
      <w:lvlText w:val="•"/>
      <w:lvlJc w:val="left"/>
      <w:pPr>
        <w:ind w:left="3442" w:hanging="339"/>
      </w:pPr>
      <w:rPr>
        <w:rFonts w:hint="default"/>
      </w:rPr>
    </w:lvl>
    <w:lvl w:ilvl="4" w:tplc="86088B10">
      <w:numFmt w:val="bullet"/>
      <w:lvlText w:val="•"/>
      <w:lvlJc w:val="left"/>
      <w:pPr>
        <w:ind w:left="4296" w:hanging="339"/>
      </w:pPr>
      <w:rPr>
        <w:rFonts w:hint="default"/>
      </w:rPr>
    </w:lvl>
    <w:lvl w:ilvl="5" w:tplc="69A2CCA6">
      <w:numFmt w:val="bullet"/>
      <w:lvlText w:val="•"/>
      <w:lvlJc w:val="left"/>
      <w:pPr>
        <w:ind w:left="5150" w:hanging="339"/>
      </w:pPr>
      <w:rPr>
        <w:rFonts w:hint="default"/>
      </w:rPr>
    </w:lvl>
    <w:lvl w:ilvl="6" w:tplc="80EC7FC8">
      <w:numFmt w:val="bullet"/>
      <w:lvlText w:val="•"/>
      <w:lvlJc w:val="left"/>
      <w:pPr>
        <w:ind w:left="6004" w:hanging="339"/>
      </w:pPr>
      <w:rPr>
        <w:rFonts w:hint="default"/>
      </w:rPr>
    </w:lvl>
    <w:lvl w:ilvl="7" w:tplc="AC66645E">
      <w:numFmt w:val="bullet"/>
      <w:lvlText w:val="•"/>
      <w:lvlJc w:val="left"/>
      <w:pPr>
        <w:ind w:left="6858" w:hanging="339"/>
      </w:pPr>
      <w:rPr>
        <w:rFonts w:hint="default"/>
      </w:rPr>
    </w:lvl>
    <w:lvl w:ilvl="8" w:tplc="0006244C">
      <w:numFmt w:val="bullet"/>
      <w:lvlText w:val="•"/>
      <w:lvlJc w:val="left"/>
      <w:pPr>
        <w:ind w:left="7712" w:hanging="339"/>
      </w:pPr>
      <w:rPr>
        <w:rFonts w:hint="default"/>
      </w:rPr>
    </w:lvl>
  </w:abstractNum>
  <w:abstractNum w:abstractNumId="1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E045F2"/>
    <w:multiLevelType w:val="hybridMultilevel"/>
    <w:tmpl w:val="290C13BE"/>
    <w:lvl w:ilvl="0" w:tplc="BE844828">
      <w:start w:val="1"/>
      <w:numFmt w:val="lowerLetter"/>
      <w:lvlText w:val="(%1)"/>
      <w:lvlJc w:val="left"/>
      <w:pPr>
        <w:ind w:left="888" w:hanging="339"/>
        <w:jc w:val="left"/>
      </w:pPr>
      <w:rPr>
        <w:rFonts w:ascii="Arial" w:eastAsia="Arial" w:hAnsi="Arial" w:cs="Arial" w:hint="default"/>
        <w:w w:val="103"/>
        <w:sz w:val="20"/>
        <w:szCs w:val="20"/>
      </w:rPr>
    </w:lvl>
    <w:lvl w:ilvl="1" w:tplc="A45CFCDA">
      <w:numFmt w:val="bullet"/>
      <w:lvlText w:val="•"/>
      <w:lvlJc w:val="left"/>
      <w:pPr>
        <w:ind w:left="1734" w:hanging="339"/>
      </w:pPr>
      <w:rPr>
        <w:rFonts w:hint="default"/>
      </w:rPr>
    </w:lvl>
    <w:lvl w:ilvl="2" w:tplc="FD8C7030">
      <w:numFmt w:val="bullet"/>
      <w:lvlText w:val="•"/>
      <w:lvlJc w:val="left"/>
      <w:pPr>
        <w:ind w:left="2588" w:hanging="339"/>
      </w:pPr>
      <w:rPr>
        <w:rFonts w:hint="default"/>
      </w:rPr>
    </w:lvl>
    <w:lvl w:ilvl="3" w:tplc="49164F12">
      <w:numFmt w:val="bullet"/>
      <w:lvlText w:val="•"/>
      <w:lvlJc w:val="left"/>
      <w:pPr>
        <w:ind w:left="3442" w:hanging="339"/>
      </w:pPr>
      <w:rPr>
        <w:rFonts w:hint="default"/>
      </w:rPr>
    </w:lvl>
    <w:lvl w:ilvl="4" w:tplc="C0900246">
      <w:numFmt w:val="bullet"/>
      <w:lvlText w:val="•"/>
      <w:lvlJc w:val="left"/>
      <w:pPr>
        <w:ind w:left="4296" w:hanging="339"/>
      </w:pPr>
      <w:rPr>
        <w:rFonts w:hint="default"/>
      </w:rPr>
    </w:lvl>
    <w:lvl w:ilvl="5" w:tplc="895ABC36">
      <w:numFmt w:val="bullet"/>
      <w:lvlText w:val="•"/>
      <w:lvlJc w:val="left"/>
      <w:pPr>
        <w:ind w:left="5150" w:hanging="339"/>
      </w:pPr>
      <w:rPr>
        <w:rFonts w:hint="default"/>
      </w:rPr>
    </w:lvl>
    <w:lvl w:ilvl="6" w:tplc="EA9CF2AC">
      <w:numFmt w:val="bullet"/>
      <w:lvlText w:val="•"/>
      <w:lvlJc w:val="left"/>
      <w:pPr>
        <w:ind w:left="6004" w:hanging="339"/>
      </w:pPr>
      <w:rPr>
        <w:rFonts w:hint="default"/>
      </w:rPr>
    </w:lvl>
    <w:lvl w:ilvl="7" w:tplc="5A6C6274">
      <w:numFmt w:val="bullet"/>
      <w:lvlText w:val="•"/>
      <w:lvlJc w:val="left"/>
      <w:pPr>
        <w:ind w:left="6858" w:hanging="339"/>
      </w:pPr>
      <w:rPr>
        <w:rFonts w:hint="default"/>
      </w:rPr>
    </w:lvl>
    <w:lvl w:ilvl="8" w:tplc="85EAFABA">
      <w:numFmt w:val="bullet"/>
      <w:lvlText w:val="•"/>
      <w:lvlJc w:val="left"/>
      <w:pPr>
        <w:ind w:left="7712" w:hanging="339"/>
      </w:pPr>
      <w:rPr>
        <w:rFonts w:hint="default"/>
      </w:rPr>
    </w:lvl>
  </w:abstractNum>
  <w:abstractNum w:abstractNumId="12">
    <w:nsid w:val="5EC14A5D"/>
    <w:multiLevelType w:val="hybridMultilevel"/>
    <w:tmpl w:val="1DFE0E8E"/>
    <w:lvl w:ilvl="0" w:tplc="CC42B9BA">
      <w:start w:val="1"/>
      <w:numFmt w:val="decimal"/>
      <w:lvlText w:val="%1."/>
      <w:lvlJc w:val="left"/>
      <w:pPr>
        <w:ind w:left="490" w:hanging="339"/>
        <w:jc w:val="left"/>
      </w:pPr>
      <w:rPr>
        <w:rFonts w:ascii="Arial" w:eastAsia="Arial" w:hAnsi="Arial" w:cs="Arial" w:hint="default"/>
        <w:w w:val="103"/>
        <w:sz w:val="20"/>
        <w:szCs w:val="20"/>
      </w:rPr>
    </w:lvl>
    <w:lvl w:ilvl="1" w:tplc="8B70B054">
      <w:start w:val="1"/>
      <w:numFmt w:val="lowerLetter"/>
      <w:lvlText w:val="%2)"/>
      <w:lvlJc w:val="left"/>
      <w:pPr>
        <w:ind w:left="828" w:hanging="339"/>
        <w:jc w:val="left"/>
      </w:pPr>
      <w:rPr>
        <w:rFonts w:ascii="Arial" w:eastAsia="Arial" w:hAnsi="Arial" w:cs="Arial" w:hint="default"/>
        <w:w w:val="103"/>
        <w:sz w:val="20"/>
        <w:szCs w:val="20"/>
      </w:rPr>
    </w:lvl>
    <w:lvl w:ilvl="2" w:tplc="FDCC3250">
      <w:start w:val="1"/>
      <w:numFmt w:val="lowerRoman"/>
      <w:lvlText w:val="(%3)"/>
      <w:lvlJc w:val="left"/>
      <w:pPr>
        <w:ind w:left="1844" w:hanging="677"/>
        <w:jc w:val="left"/>
      </w:pPr>
      <w:rPr>
        <w:rFonts w:ascii="Arial" w:eastAsia="Arial" w:hAnsi="Arial" w:cs="Arial" w:hint="default"/>
        <w:spacing w:val="-1"/>
        <w:w w:val="103"/>
        <w:sz w:val="20"/>
        <w:szCs w:val="20"/>
      </w:rPr>
    </w:lvl>
    <w:lvl w:ilvl="3" w:tplc="78606504">
      <w:numFmt w:val="bullet"/>
      <w:lvlText w:val="•"/>
      <w:lvlJc w:val="left"/>
      <w:pPr>
        <w:ind w:left="2780" w:hanging="677"/>
      </w:pPr>
      <w:rPr>
        <w:rFonts w:hint="default"/>
      </w:rPr>
    </w:lvl>
    <w:lvl w:ilvl="4" w:tplc="D124C718">
      <w:numFmt w:val="bullet"/>
      <w:lvlText w:val="•"/>
      <w:lvlJc w:val="left"/>
      <w:pPr>
        <w:ind w:left="3720" w:hanging="677"/>
      </w:pPr>
      <w:rPr>
        <w:rFonts w:hint="default"/>
      </w:rPr>
    </w:lvl>
    <w:lvl w:ilvl="5" w:tplc="912CD070">
      <w:numFmt w:val="bullet"/>
      <w:lvlText w:val="•"/>
      <w:lvlJc w:val="left"/>
      <w:pPr>
        <w:ind w:left="4660" w:hanging="677"/>
      </w:pPr>
      <w:rPr>
        <w:rFonts w:hint="default"/>
      </w:rPr>
    </w:lvl>
    <w:lvl w:ilvl="6" w:tplc="FB22CE22">
      <w:numFmt w:val="bullet"/>
      <w:lvlText w:val="•"/>
      <w:lvlJc w:val="left"/>
      <w:pPr>
        <w:ind w:left="5600" w:hanging="677"/>
      </w:pPr>
      <w:rPr>
        <w:rFonts w:hint="default"/>
      </w:rPr>
    </w:lvl>
    <w:lvl w:ilvl="7" w:tplc="801C4DC2">
      <w:numFmt w:val="bullet"/>
      <w:lvlText w:val="•"/>
      <w:lvlJc w:val="left"/>
      <w:pPr>
        <w:ind w:left="6540" w:hanging="677"/>
      </w:pPr>
      <w:rPr>
        <w:rFonts w:hint="default"/>
      </w:rPr>
    </w:lvl>
    <w:lvl w:ilvl="8" w:tplc="8AAC64BA">
      <w:numFmt w:val="bullet"/>
      <w:lvlText w:val="•"/>
      <w:lvlJc w:val="left"/>
      <w:pPr>
        <w:ind w:left="7480" w:hanging="677"/>
      </w:pPr>
      <w:rPr>
        <w:rFonts w:hint="default"/>
      </w:rPr>
    </w:lvl>
  </w:abstractNum>
  <w:abstractNum w:abstractNumId="13">
    <w:nsid w:val="697D3A19"/>
    <w:multiLevelType w:val="hybridMultilevel"/>
    <w:tmpl w:val="069846FE"/>
    <w:lvl w:ilvl="0" w:tplc="07DA769E">
      <w:numFmt w:val="bullet"/>
      <w:lvlText w:val="•"/>
      <w:lvlJc w:val="left"/>
      <w:pPr>
        <w:ind w:left="828" w:hanging="339"/>
      </w:pPr>
      <w:rPr>
        <w:rFonts w:ascii="Arial" w:eastAsia="Arial" w:hAnsi="Arial" w:cs="Arial" w:hint="default"/>
        <w:w w:val="103"/>
        <w:sz w:val="20"/>
        <w:szCs w:val="20"/>
      </w:rPr>
    </w:lvl>
    <w:lvl w:ilvl="1" w:tplc="1E5E6A8C">
      <w:numFmt w:val="bullet"/>
      <w:lvlText w:val="•"/>
      <w:lvlJc w:val="left"/>
      <w:pPr>
        <w:ind w:left="1674" w:hanging="339"/>
      </w:pPr>
      <w:rPr>
        <w:rFonts w:hint="default"/>
      </w:rPr>
    </w:lvl>
    <w:lvl w:ilvl="2" w:tplc="17D82E90">
      <w:numFmt w:val="bullet"/>
      <w:lvlText w:val="•"/>
      <w:lvlJc w:val="left"/>
      <w:pPr>
        <w:ind w:left="2528" w:hanging="339"/>
      </w:pPr>
      <w:rPr>
        <w:rFonts w:hint="default"/>
      </w:rPr>
    </w:lvl>
    <w:lvl w:ilvl="3" w:tplc="D0721DAA">
      <w:numFmt w:val="bullet"/>
      <w:lvlText w:val="•"/>
      <w:lvlJc w:val="left"/>
      <w:pPr>
        <w:ind w:left="3382" w:hanging="339"/>
      </w:pPr>
      <w:rPr>
        <w:rFonts w:hint="default"/>
      </w:rPr>
    </w:lvl>
    <w:lvl w:ilvl="4" w:tplc="57D60294">
      <w:numFmt w:val="bullet"/>
      <w:lvlText w:val="•"/>
      <w:lvlJc w:val="left"/>
      <w:pPr>
        <w:ind w:left="4236" w:hanging="339"/>
      </w:pPr>
      <w:rPr>
        <w:rFonts w:hint="default"/>
      </w:rPr>
    </w:lvl>
    <w:lvl w:ilvl="5" w:tplc="4094F768">
      <w:numFmt w:val="bullet"/>
      <w:lvlText w:val="•"/>
      <w:lvlJc w:val="left"/>
      <w:pPr>
        <w:ind w:left="5090" w:hanging="339"/>
      </w:pPr>
      <w:rPr>
        <w:rFonts w:hint="default"/>
      </w:rPr>
    </w:lvl>
    <w:lvl w:ilvl="6" w:tplc="D478767A">
      <w:numFmt w:val="bullet"/>
      <w:lvlText w:val="•"/>
      <w:lvlJc w:val="left"/>
      <w:pPr>
        <w:ind w:left="5944" w:hanging="339"/>
      </w:pPr>
      <w:rPr>
        <w:rFonts w:hint="default"/>
      </w:rPr>
    </w:lvl>
    <w:lvl w:ilvl="7" w:tplc="BB10C6CC">
      <w:numFmt w:val="bullet"/>
      <w:lvlText w:val="•"/>
      <w:lvlJc w:val="left"/>
      <w:pPr>
        <w:ind w:left="6798" w:hanging="339"/>
      </w:pPr>
      <w:rPr>
        <w:rFonts w:hint="default"/>
      </w:rPr>
    </w:lvl>
    <w:lvl w:ilvl="8" w:tplc="242E4C58">
      <w:numFmt w:val="bullet"/>
      <w:lvlText w:val="•"/>
      <w:lvlJc w:val="left"/>
      <w:pPr>
        <w:ind w:left="7652" w:hanging="339"/>
      </w:pPr>
      <w:rPr>
        <w:rFonts w:hint="default"/>
      </w:rPr>
    </w:lvl>
  </w:abstractNum>
  <w:abstractNum w:abstractNumId="14">
    <w:nsid w:val="730440D0"/>
    <w:multiLevelType w:val="hybridMultilevel"/>
    <w:tmpl w:val="55D2ADB4"/>
    <w:lvl w:ilvl="0" w:tplc="670A4706">
      <w:numFmt w:val="bullet"/>
      <w:lvlText w:val="•"/>
      <w:lvlJc w:val="left"/>
      <w:pPr>
        <w:ind w:left="828" w:hanging="339"/>
      </w:pPr>
      <w:rPr>
        <w:rFonts w:ascii="Arial" w:eastAsia="Arial" w:hAnsi="Arial" w:cs="Arial" w:hint="default"/>
        <w:w w:val="103"/>
        <w:sz w:val="20"/>
        <w:szCs w:val="20"/>
      </w:rPr>
    </w:lvl>
    <w:lvl w:ilvl="1" w:tplc="214A89A4">
      <w:numFmt w:val="bullet"/>
      <w:lvlText w:val="•"/>
      <w:lvlJc w:val="left"/>
      <w:pPr>
        <w:ind w:left="1674" w:hanging="339"/>
      </w:pPr>
      <w:rPr>
        <w:rFonts w:hint="default"/>
      </w:rPr>
    </w:lvl>
    <w:lvl w:ilvl="2" w:tplc="FB46399C">
      <w:numFmt w:val="bullet"/>
      <w:lvlText w:val="•"/>
      <w:lvlJc w:val="left"/>
      <w:pPr>
        <w:ind w:left="2528" w:hanging="339"/>
      </w:pPr>
      <w:rPr>
        <w:rFonts w:hint="default"/>
      </w:rPr>
    </w:lvl>
    <w:lvl w:ilvl="3" w:tplc="8A9AD600">
      <w:numFmt w:val="bullet"/>
      <w:lvlText w:val="•"/>
      <w:lvlJc w:val="left"/>
      <w:pPr>
        <w:ind w:left="3382" w:hanging="339"/>
      </w:pPr>
      <w:rPr>
        <w:rFonts w:hint="default"/>
      </w:rPr>
    </w:lvl>
    <w:lvl w:ilvl="4" w:tplc="7C44D0E0">
      <w:numFmt w:val="bullet"/>
      <w:lvlText w:val="•"/>
      <w:lvlJc w:val="left"/>
      <w:pPr>
        <w:ind w:left="4236" w:hanging="339"/>
      </w:pPr>
      <w:rPr>
        <w:rFonts w:hint="default"/>
      </w:rPr>
    </w:lvl>
    <w:lvl w:ilvl="5" w:tplc="9A923A8A">
      <w:numFmt w:val="bullet"/>
      <w:lvlText w:val="•"/>
      <w:lvlJc w:val="left"/>
      <w:pPr>
        <w:ind w:left="5090" w:hanging="339"/>
      </w:pPr>
      <w:rPr>
        <w:rFonts w:hint="default"/>
      </w:rPr>
    </w:lvl>
    <w:lvl w:ilvl="6" w:tplc="1ECE0CB8">
      <w:numFmt w:val="bullet"/>
      <w:lvlText w:val="•"/>
      <w:lvlJc w:val="left"/>
      <w:pPr>
        <w:ind w:left="5944" w:hanging="339"/>
      </w:pPr>
      <w:rPr>
        <w:rFonts w:hint="default"/>
      </w:rPr>
    </w:lvl>
    <w:lvl w:ilvl="7" w:tplc="5E08C5BA">
      <w:numFmt w:val="bullet"/>
      <w:lvlText w:val="•"/>
      <w:lvlJc w:val="left"/>
      <w:pPr>
        <w:ind w:left="6798" w:hanging="339"/>
      </w:pPr>
      <w:rPr>
        <w:rFonts w:hint="default"/>
      </w:rPr>
    </w:lvl>
    <w:lvl w:ilvl="8" w:tplc="EC680838">
      <w:numFmt w:val="bullet"/>
      <w:lvlText w:val="•"/>
      <w:lvlJc w:val="left"/>
      <w:pPr>
        <w:ind w:left="7652" w:hanging="339"/>
      </w:pPr>
      <w:rPr>
        <w:rFonts w:hint="default"/>
      </w:rPr>
    </w:lvl>
  </w:abstractNum>
  <w:num w:numId="1">
    <w:abstractNumId w:val="13"/>
  </w:num>
  <w:num w:numId="2">
    <w:abstractNumId w:val="2"/>
  </w:num>
  <w:num w:numId="3">
    <w:abstractNumId w:val="4"/>
  </w:num>
  <w:num w:numId="4">
    <w:abstractNumId w:val="12"/>
  </w:num>
  <w:num w:numId="5">
    <w:abstractNumId w:val="9"/>
  </w:num>
  <w:num w:numId="6">
    <w:abstractNumId w:val="7"/>
  </w:num>
  <w:num w:numId="7">
    <w:abstractNumId w:val="0"/>
  </w:num>
  <w:num w:numId="8">
    <w:abstractNumId w:val="8"/>
  </w:num>
  <w:num w:numId="9">
    <w:abstractNumId w:val="1"/>
  </w:num>
  <w:num w:numId="10">
    <w:abstractNumId w:val="14"/>
  </w:num>
  <w:num w:numId="11">
    <w:abstractNumId w:val="11"/>
  </w:num>
  <w:num w:numId="12">
    <w:abstractNumId w:val="5"/>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1257C"/>
    <w:rsid w:val="00083B1E"/>
    <w:rsid w:val="00091A23"/>
    <w:rsid w:val="0018237C"/>
    <w:rsid w:val="002377C2"/>
    <w:rsid w:val="002442AF"/>
    <w:rsid w:val="002510C9"/>
    <w:rsid w:val="002D16CB"/>
    <w:rsid w:val="00366EE5"/>
    <w:rsid w:val="00414C43"/>
    <w:rsid w:val="00435A16"/>
    <w:rsid w:val="0054750D"/>
    <w:rsid w:val="005A5AC9"/>
    <w:rsid w:val="005C294C"/>
    <w:rsid w:val="00646C42"/>
    <w:rsid w:val="00655DEE"/>
    <w:rsid w:val="00706A1F"/>
    <w:rsid w:val="00764221"/>
    <w:rsid w:val="007C0BE4"/>
    <w:rsid w:val="00827E58"/>
    <w:rsid w:val="00881830"/>
    <w:rsid w:val="009833C9"/>
    <w:rsid w:val="009A27CD"/>
    <w:rsid w:val="009E4F60"/>
    <w:rsid w:val="00AE1E75"/>
    <w:rsid w:val="00B1247B"/>
    <w:rsid w:val="00BC196F"/>
    <w:rsid w:val="00BE41E7"/>
    <w:rsid w:val="00C51B26"/>
    <w:rsid w:val="00D06B17"/>
    <w:rsid w:val="00D22FC6"/>
    <w:rsid w:val="00D230C2"/>
    <w:rsid w:val="00D43CA2"/>
    <w:rsid w:val="00F20D43"/>
    <w:rsid w:val="00F27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85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C2"/>
  </w:style>
  <w:style w:type="paragraph" w:styleId="Heading1">
    <w:name w:val="heading 1"/>
    <w:basedOn w:val="Normal"/>
    <w:link w:val="Heading1Char"/>
    <w:uiPriority w:val="1"/>
    <w:qFormat/>
    <w:rsid w:val="00F2740C"/>
    <w:pPr>
      <w:widowControl w:val="0"/>
      <w:autoSpaceDE w:val="0"/>
      <w:autoSpaceDN w:val="0"/>
      <w:spacing w:after="0" w:line="240" w:lineRule="auto"/>
      <w:ind w:left="151"/>
      <w:jc w:val="both"/>
      <w:outlineLvl w:val="0"/>
    </w:pPr>
    <w:rPr>
      <w:rFonts w:eastAsia="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40C"/>
    <w:rPr>
      <w:rFonts w:ascii="Tahoma" w:hAnsi="Tahoma" w:cs="Tahoma"/>
      <w:sz w:val="16"/>
      <w:szCs w:val="16"/>
    </w:rPr>
  </w:style>
  <w:style w:type="character" w:customStyle="1" w:styleId="Heading1Char">
    <w:name w:val="Heading 1 Char"/>
    <w:basedOn w:val="DefaultParagraphFont"/>
    <w:link w:val="Heading1"/>
    <w:uiPriority w:val="1"/>
    <w:rsid w:val="00F2740C"/>
    <w:rPr>
      <w:rFonts w:eastAsia="Arial" w:cs="Arial"/>
      <w:b/>
      <w:bCs/>
      <w:szCs w:val="20"/>
      <w:lang w:val="en-US"/>
    </w:rPr>
  </w:style>
  <w:style w:type="paragraph" w:styleId="BodyText">
    <w:name w:val="Body Text"/>
    <w:basedOn w:val="Normal"/>
    <w:link w:val="BodyTextChar"/>
    <w:uiPriority w:val="1"/>
    <w:qFormat/>
    <w:rsid w:val="00F2740C"/>
    <w:pPr>
      <w:widowControl w:val="0"/>
      <w:autoSpaceDE w:val="0"/>
      <w:autoSpaceDN w:val="0"/>
      <w:spacing w:after="0" w:line="240" w:lineRule="auto"/>
    </w:pPr>
    <w:rPr>
      <w:rFonts w:eastAsia="Arial" w:cs="Arial"/>
      <w:szCs w:val="20"/>
      <w:lang w:val="en-US"/>
    </w:rPr>
  </w:style>
  <w:style w:type="character" w:customStyle="1" w:styleId="BodyTextChar">
    <w:name w:val="Body Text Char"/>
    <w:basedOn w:val="DefaultParagraphFont"/>
    <w:link w:val="BodyText"/>
    <w:uiPriority w:val="1"/>
    <w:rsid w:val="00F2740C"/>
    <w:rPr>
      <w:rFonts w:eastAsia="Arial" w:cs="Arial"/>
      <w:szCs w:val="20"/>
      <w:lang w:val="en-US"/>
    </w:rPr>
  </w:style>
  <w:style w:type="paragraph" w:styleId="ListParagraph">
    <w:name w:val="List Paragraph"/>
    <w:basedOn w:val="Normal"/>
    <w:uiPriority w:val="1"/>
    <w:qFormat/>
    <w:rsid w:val="00F2740C"/>
    <w:pPr>
      <w:widowControl w:val="0"/>
      <w:autoSpaceDE w:val="0"/>
      <w:autoSpaceDN w:val="0"/>
      <w:spacing w:after="0" w:line="240" w:lineRule="auto"/>
      <w:ind w:left="828" w:hanging="338"/>
    </w:pPr>
    <w:rPr>
      <w:rFonts w:eastAsia="Arial" w:cs="Arial"/>
      <w:sz w:val="22"/>
      <w:lang w:val="en-US"/>
    </w:rPr>
  </w:style>
  <w:style w:type="paragraph" w:customStyle="1" w:styleId="TableParagraph">
    <w:name w:val="Table Paragraph"/>
    <w:basedOn w:val="Normal"/>
    <w:uiPriority w:val="1"/>
    <w:qFormat/>
    <w:rsid w:val="00F2740C"/>
    <w:pPr>
      <w:widowControl w:val="0"/>
      <w:autoSpaceDE w:val="0"/>
      <w:autoSpaceDN w:val="0"/>
      <w:spacing w:before="4" w:after="0" w:line="215" w:lineRule="exact"/>
      <w:ind w:left="95"/>
    </w:pPr>
    <w:rPr>
      <w:rFonts w:eastAsia="Arial" w:cs="Arial"/>
      <w:sz w:val="22"/>
      <w:lang w:val="en-US"/>
    </w:rPr>
  </w:style>
  <w:style w:type="paragraph" w:customStyle="1" w:styleId="BulletedList">
    <w:name w:val="Bulleted List"/>
    <w:rsid w:val="0001257C"/>
    <w:pPr>
      <w:numPr>
        <w:numId w:val="15"/>
      </w:numPr>
      <w:spacing w:after="60" w:line="260" w:lineRule="exact"/>
    </w:pPr>
    <w:rPr>
      <w:rFonts w:eastAsia="Times New Roman" w:cs="Arial"/>
      <w:szCs w:val="24"/>
      <w:lang w:eastAsia="en-AU"/>
    </w:rPr>
  </w:style>
  <w:style w:type="paragraph" w:customStyle="1" w:styleId="BulletedListlast">
    <w:name w:val="Bulleted List last"/>
    <w:basedOn w:val="BulletedList"/>
    <w:rsid w:val="0001257C"/>
    <w:pPr>
      <w:spacing w:after="120"/>
    </w:pPr>
  </w:style>
  <w:style w:type="paragraph" w:customStyle="1" w:styleId="Introductionbeforebullets">
    <w:name w:val="Introduction before bullets"/>
    <w:basedOn w:val="Normal"/>
    <w:rsid w:val="0001257C"/>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2894</Words>
  <Characters>16502</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17</cp:revision>
  <cp:lastPrinted>2019-10-28T14:02:00Z</cp:lastPrinted>
  <dcterms:created xsi:type="dcterms:W3CDTF">2019-11-11T02:45:00Z</dcterms:created>
  <dcterms:modified xsi:type="dcterms:W3CDTF">2020-01-19T00:57:00Z</dcterms:modified>
</cp:coreProperties>
</file>