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E0F54" w14:textId="77777777" w:rsidR="00906707" w:rsidRPr="00906707" w:rsidRDefault="00906707" w:rsidP="00906707">
      <w:pPr>
        <w:pStyle w:val="Subtitle"/>
        <w:spacing w:before="240" w:after="120"/>
        <w:rPr>
          <w:rFonts w:ascii="Arial" w:eastAsiaTheme="minorHAnsi" w:hAnsi="Arial" w:cs="Arial"/>
          <w:bCs w:val="0"/>
          <w:color w:val="5B9BD5" w:themeColor="accent1"/>
          <w:sz w:val="22"/>
          <w:szCs w:val="22"/>
          <w:lang w:val="en-AU"/>
        </w:rPr>
      </w:pPr>
      <w:r w:rsidRPr="00906707">
        <w:rPr>
          <w:rFonts w:ascii="Arial" w:eastAsiaTheme="minorHAnsi" w:hAnsi="Arial" w:cs="Arial"/>
          <w:bCs w:val="0"/>
          <w:color w:val="5B9BD5" w:themeColor="accent1"/>
          <w:sz w:val="22"/>
          <w:szCs w:val="22"/>
          <w:lang w:val="en-AU"/>
        </w:rPr>
        <w:t xml:space="preserve">Grievance Resolution Flow Chart </w:t>
      </w:r>
    </w:p>
    <w:p w14:paraId="416EC84E" w14:textId="77777777" w:rsidR="008708C8" w:rsidRDefault="009D61E6" w:rsidP="008708C8">
      <w:pPr>
        <w:pStyle w:val="Header"/>
        <w:rPr>
          <w:noProof/>
        </w:rPr>
      </w:pPr>
      <w:r>
        <w:rPr>
          <w:noProof/>
          <w:lang w:val="en-GB" w:eastAsia="en-GB"/>
        </w:rPr>
        <w:pict w14:anchorId="43C238FA">
          <v:rect id="_x0000_s1033" style="position:absolute;margin-left:189pt;margin-top:5.35pt;width:108pt;height:28.8pt;z-index:251667456" fillcolor="#339">
            <v:textbox style="mso-next-textbox:#_x0000_s1033">
              <w:txbxContent>
                <w:p w14:paraId="458AD21E" w14:textId="77777777" w:rsidR="008708C8" w:rsidRDefault="008708C8" w:rsidP="008708C8">
                  <w:pPr>
                    <w:pStyle w:val="BodyText"/>
                    <w:rPr>
                      <w:b/>
                      <w:color w:val="FFFFFF"/>
                      <w:sz w:val="18"/>
                    </w:rPr>
                  </w:pPr>
                  <w:r>
                    <w:rPr>
                      <w:b/>
                      <w:color w:val="FFFFFF"/>
                      <w:sz w:val="18"/>
                    </w:rPr>
                    <w:t xml:space="preserve">Employee with </w:t>
                  </w:r>
                </w:p>
                <w:p w14:paraId="79ABA9A1" w14:textId="77777777" w:rsidR="008708C8" w:rsidRDefault="008708C8" w:rsidP="008708C8">
                  <w:pPr>
                    <w:pStyle w:val="BodyText"/>
                    <w:rPr>
                      <w:b/>
                      <w:color w:val="FFFFFF"/>
                      <w:sz w:val="18"/>
                    </w:rPr>
                  </w:pPr>
                  <w:r>
                    <w:rPr>
                      <w:b/>
                      <w:color w:val="FFFFFF"/>
                      <w:sz w:val="18"/>
                    </w:rPr>
                    <w:t>Complaint/ Grievance</w:t>
                  </w:r>
                </w:p>
              </w:txbxContent>
            </v:textbox>
          </v:rect>
        </w:pict>
      </w:r>
    </w:p>
    <w:p w14:paraId="52073A6B" w14:textId="77777777" w:rsidR="008708C8" w:rsidRDefault="008708C8" w:rsidP="008708C8">
      <w:pPr>
        <w:pStyle w:val="Header"/>
      </w:pPr>
    </w:p>
    <w:p w14:paraId="7A58EBCA" w14:textId="77777777" w:rsidR="008708C8" w:rsidRDefault="009D61E6" w:rsidP="008708C8">
      <w:r>
        <w:rPr>
          <w:noProof/>
          <w:lang w:val="en-GB" w:eastAsia="en-GB"/>
        </w:rPr>
        <w:pict w14:anchorId="0D10ADE8">
          <v:line id="_x0000_s1078" style="position:absolute;z-index:251713536" from="248.55pt,12.95pt" to="248.55pt,27.35pt"/>
        </w:pict>
      </w:r>
    </w:p>
    <w:p w14:paraId="405AAB2E" w14:textId="77777777" w:rsidR="008708C8" w:rsidRDefault="009D61E6" w:rsidP="008708C8">
      <w:r>
        <w:rPr>
          <w:noProof/>
          <w:lang w:val="en-US"/>
        </w:rPr>
        <w:pict w14:anchorId="53EC6403">
          <v:line id="_x0000_s1089" style="position:absolute;z-index:251721728;mso-wrap-edited:f" from="378pt,6.95pt" to="378pt,28.55pt" wrapcoords="-2147483648 0 -2147483648 11917 -2147483648 14151 -2147483648 20855 -2147483648 20855 -2147483648 15641 -2147483648 13406 -2147483648 11917 -2147483648 0 -2147483648 0">
            <v:stroke endarrow="block"/>
            <w10:wrap type="through"/>
          </v:line>
        </w:pict>
      </w:r>
      <w:r>
        <w:rPr>
          <w:noProof/>
          <w:lang w:val="en-GB" w:eastAsia="en-GB"/>
        </w:rPr>
        <w:pict w14:anchorId="2EC5B2EA">
          <v:line id="_x0000_s1035" style="position:absolute;z-index:251669504" from="104.55pt,6.95pt" to="104.55pt,28.55pt">
            <v:stroke endarrow="block"/>
          </v:line>
        </w:pict>
      </w:r>
      <w:r>
        <w:rPr>
          <w:noProof/>
          <w:lang w:val="en-GB" w:eastAsia="en-GB"/>
        </w:rPr>
        <w:pict w14:anchorId="716D7D18">
          <v:line id="_x0000_s1077" style="position:absolute;z-index:251712512" from="104.55pt,6.95pt" to="378.15pt,6.95pt"/>
        </w:pict>
      </w:r>
    </w:p>
    <w:p w14:paraId="7165D4DB" w14:textId="076E6737" w:rsidR="008708C8" w:rsidRDefault="009D61E6" w:rsidP="008708C8">
      <w:r>
        <w:rPr>
          <w:noProof/>
          <w:lang w:val="en-GB" w:eastAsia="en-GB"/>
        </w:rPr>
        <w:pict w14:anchorId="6A69DCC6">
          <v:rect id="_x0000_s1058" style="position:absolute;margin-left:40.5pt;margin-top:13.55pt;width:122.4pt;height:1in;z-index:251693056" fillcolor="#ccecff">
            <v:textbox style="mso-next-textbox:#_x0000_s1058">
              <w:txbxContent>
                <w:p w14:paraId="520DEA5C" w14:textId="77777777" w:rsidR="008708C8" w:rsidRDefault="008708C8" w:rsidP="008708C8">
                  <w:pPr>
                    <w:pStyle w:val="BodyText"/>
                    <w:rPr>
                      <w:b/>
                      <w:u w:val="single"/>
                    </w:rPr>
                  </w:pPr>
                  <w:r>
                    <w:rPr>
                      <w:b/>
                      <w:u w:val="single"/>
                    </w:rPr>
                    <w:t>OPTION 1</w:t>
                  </w:r>
                </w:p>
                <w:p w14:paraId="7AE4A3AF" w14:textId="77777777" w:rsidR="008708C8" w:rsidRDefault="008708C8" w:rsidP="008708C8">
                  <w:pPr>
                    <w:pStyle w:val="BodyText"/>
                    <w:rPr>
                      <w:sz w:val="16"/>
                    </w:rPr>
                  </w:pPr>
                </w:p>
                <w:p w14:paraId="30686FBB" w14:textId="77777777" w:rsidR="008708C8" w:rsidRDefault="008708C8" w:rsidP="008708C8">
                  <w:pPr>
                    <w:pStyle w:val="BodyText"/>
                    <w:rPr>
                      <w:sz w:val="18"/>
                    </w:rPr>
                  </w:pPr>
                  <w:r>
                    <w:rPr>
                      <w:sz w:val="18"/>
                    </w:rPr>
                    <w:t xml:space="preserve">Grievance should </w:t>
                  </w:r>
                  <w:r>
                    <w:rPr>
                      <w:sz w:val="18"/>
                      <w:u w:val="single"/>
                    </w:rPr>
                    <w:t xml:space="preserve">firstly </w:t>
                  </w:r>
                  <w:r>
                    <w:rPr>
                      <w:sz w:val="18"/>
                    </w:rPr>
                    <w:t xml:space="preserve">be raised (as first point of contact) with the </w:t>
                  </w:r>
                  <w:r>
                    <w:rPr>
                      <w:b/>
                      <w:sz w:val="18"/>
                    </w:rPr>
                    <w:t>LINE MANAGER</w:t>
                  </w:r>
                </w:p>
              </w:txbxContent>
            </v:textbox>
          </v:rect>
        </w:pict>
      </w:r>
      <w:r>
        <w:rPr>
          <w:rFonts w:cs="Arial"/>
          <w:noProof/>
          <w:sz w:val="22"/>
          <w:lang w:val="en-GB" w:eastAsia="en-GB"/>
        </w:rPr>
        <w:pict w14:anchorId="441C0A96">
          <v:rect id="_x0000_s1067" style="position:absolute;margin-left:25.35pt;margin-top:200.7pt;width:1in;height:28.8pt;z-index:251702272" fillcolor="#fc0">
            <v:textbox style="mso-next-textbox:#_x0000_s1067">
              <w:txbxContent>
                <w:p w14:paraId="7DC4053A" w14:textId="77777777" w:rsidR="008708C8" w:rsidRDefault="008708C8" w:rsidP="008708C8">
                  <w:pPr>
                    <w:pStyle w:val="BodyText2"/>
                    <w:jc w:val="center"/>
                  </w:pPr>
                  <w:r>
                    <w:t xml:space="preserve">Case closed </w:t>
                  </w:r>
                </w:p>
              </w:txbxContent>
            </v:textbox>
          </v:rect>
        </w:pict>
      </w:r>
      <w:r>
        <w:rPr>
          <w:rFonts w:cs="Arial"/>
          <w:noProof/>
          <w:sz w:val="22"/>
          <w:lang w:val="en-GB" w:eastAsia="en-GB"/>
        </w:rPr>
        <w:pict w14:anchorId="28BF2D63">
          <v:rect id="_x0000_s1061" style="position:absolute;margin-left:104.55pt;margin-top:157.5pt;width:1in;height:28.8pt;z-index:251696128" fillcolor="red">
            <v:textbox style="mso-next-textbox:#_x0000_s1061">
              <w:txbxContent>
                <w:p w14:paraId="79F70772" w14:textId="77777777" w:rsidR="008708C8" w:rsidRDefault="008708C8" w:rsidP="008708C8">
                  <w:pPr>
                    <w:pStyle w:val="BodyText2"/>
                    <w:jc w:val="center"/>
                    <w:rPr>
                      <w:color w:val="FFFFFF"/>
                    </w:rPr>
                  </w:pPr>
                  <w:r>
                    <w:rPr>
                      <w:color w:val="FFFFFF"/>
                    </w:rPr>
                    <w:t>Resolution</w:t>
                  </w:r>
                </w:p>
                <w:p w14:paraId="14E59BF9" w14:textId="77777777" w:rsidR="008708C8" w:rsidRDefault="008708C8" w:rsidP="008708C8">
                  <w:pPr>
                    <w:pStyle w:val="BodyText2"/>
                    <w:jc w:val="center"/>
                    <w:rPr>
                      <w:color w:val="FFFFFF"/>
                    </w:rPr>
                  </w:pPr>
                  <w:r>
                    <w:rPr>
                      <w:color w:val="FFFFFF"/>
                    </w:rPr>
                    <w:t>NO</w:t>
                  </w:r>
                </w:p>
              </w:txbxContent>
            </v:textbox>
          </v:rect>
        </w:pict>
      </w:r>
      <w:r>
        <w:rPr>
          <w:rFonts w:cs="Arial"/>
          <w:noProof/>
          <w:sz w:val="22"/>
          <w:lang w:val="en-GB" w:eastAsia="en-GB"/>
        </w:rPr>
        <w:pict w14:anchorId="493D0090">
          <v:rect id="_x0000_s1060" style="position:absolute;margin-left:25.35pt;margin-top:157.5pt;width:1in;height:28.8pt;z-index:251695104" fillcolor="#fc0">
            <v:textbox style="mso-next-textbox:#_x0000_s1060">
              <w:txbxContent>
                <w:p w14:paraId="7C8B8993" w14:textId="77777777" w:rsidR="008708C8" w:rsidRDefault="008708C8" w:rsidP="008708C8">
                  <w:pPr>
                    <w:pStyle w:val="BodyText2"/>
                    <w:jc w:val="center"/>
                  </w:pPr>
                  <w:r>
                    <w:t>Resolution</w:t>
                  </w:r>
                </w:p>
                <w:p w14:paraId="1029CC02" w14:textId="77777777" w:rsidR="008708C8" w:rsidRDefault="008708C8" w:rsidP="008708C8">
                  <w:pPr>
                    <w:pStyle w:val="BodyText2"/>
                    <w:jc w:val="center"/>
                  </w:pPr>
                  <w:r>
                    <w:t>YES</w:t>
                  </w:r>
                </w:p>
              </w:txbxContent>
            </v:textbox>
          </v:rect>
        </w:pict>
      </w:r>
      <w:r>
        <w:rPr>
          <w:rFonts w:cs="Arial"/>
          <w:noProof/>
          <w:sz w:val="22"/>
          <w:lang w:val="en-GB" w:eastAsia="en-GB"/>
        </w:rPr>
        <w:pict w14:anchorId="444B66BC">
          <v:rect id="_x0000_s1059" style="position:absolute;margin-left:39.75pt;margin-top:99.9pt;width:122.4pt;height:40.3pt;z-index:251694080" fillcolor="#ccecff">
            <v:textbox style="mso-next-textbox:#_x0000_s1059">
              <w:txbxContent>
                <w:p w14:paraId="1F293252" w14:textId="77777777" w:rsidR="008708C8" w:rsidRDefault="008708C8" w:rsidP="008708C8">
                  <w:pPr>
                    <w:pStyle w:val="BodyText"/>
                    <w:rPr>
                      <w:b/>
                      <w:sz w:val="18"/>
                    </w:rPr>
                  </w:pPr>
                  <w:r>
                    <w:rPr>
                      <w:sz w:val="18"/>
                    </w:rPr>
                    <w:t>Grievance investigated and appropriate actions taken</w:t>
                  </w:r>
                </w:p>
              </w:txbxContent>
            </v:textbox>
          </v:rect>
        </w:pict>
      </w:r>
      <w:r>
        <w:rPr>
          <w:rFonts w:cs="Arial"/>
          <w:noProof/>
          <w:sz w:val="22"/>
          <w:lang w:val="en-GB" w:eastAsia="en-GB"/>
        </w:rPr>
        <w:pict w14:anchorId="1BB10CA5">
          <v:line id="_x0000_s1057" style="position:absolute;z-index:251692032" from="133.35pt,128.7pt" to="133.35pt,157.5pt">
            <v:stroke endarrow="block"/>
          </v:line>
        </w:pict>
      </w:r>
      <w:r>
        <w:rPr>
          <w:rFonts w:cs="Arial"/>
          <w:noProof/>
          <w:sz w:val="22"/>
          <w:lang w:val="en-GB" w:eastAsia="en-GB"/>
        </w:rPr>
        <w:pict w14:anchorId="723EE151">
          <v:line id="_x0000_s1056" style="position:absolute;z-index:251691008" from="61.35pt,128.7pt" to="61.35pt,157.5pt">
            <v:stroke endarrow="block"/>
          </v:line>
        </w:pict>
      </w:r>
      <w:r>
        <w:rPr>
          <w:rFonts w:cs="Arial"/>
          <w:noProof/>
          <w:sz w:val="22"/>
          <w:lang w:val="en-GB" w:eastAsia="en-GB"/>
        </w:rPr>
        <w:pict w14:anchorId="05709EB1">
          <v:line id="_x0000_s1029" style="position:absolute;z-index:251663360" from="104.55pt,63.9pt" to="104.55pt,99.9pt">
            <v:stroke endarrow="block"/>
          </v:line>
        </w:pict>
      </w:r>
      <w:r>
        <w:rPr>
          <w:rFonts w:cs="Arial"/>
          <w:noProof/>
          <w:sz w:val="22"/>
          <w:lang w:val="en-GB" w:eastAsia="en-GB"/>
        </w:rPr>
        <w:pict w14:anchorId="4C848F97">
          <v:line id="_x0000_s1028" style="position:absolute;z-index:251662336" from="133.35pt,179.1pt" to="133.35pt,200.7pt">
            <v:stroke endarrow="block"/>
          </v:line>
        </w:pict>
      </w:r>
      <w:r>
        <w:rPr>
          <w:rFonts w:cs="Arial"/>
          <w:noProof/>
          <w:sz w:val="22"/>
          <w:lang w:val="en-GB" w:eastAsia="en-GB"/>
        </w:rPr>
        <w:pict w14:anchorId="148582E7">
          <v:line id="_x0000_s1027" style="position:absolute;z-index:251661312" from="61.35pt,179.1pt" to="61.35pt,200.7pt">
            <v:stroke endarrow="block"/>
          </v:line>
        </w:pict>
      </w:r>
      <w:r>
        <w:rPr>
          <w:rFonts w:cs="Arial"/>
          <w:noProof/>
          <w:sz w:val="22"/>
          <w:lang w:val="en-GB" w:eastAsia="en-GB"/>
        </w:rPr>
        <w:pict w14:anchorId="57545D7E">
          <v:line id="_x0000_s1065" style="position:absolute;z-index:251700224" from="169.35pt,253.3pt" to="169.35pt,267.7pt">
            <v:stroke endarrow="block"/>
          </v:line>
        </w:pict>
      </w:r>
      <w:r>
        <w:rPr>
          <w:rFonts w:cs="Arial"/>
          <w:noProof/>
          <w:sz w:val="22"/>
          <w:lang w:val="en-GB" w:eastAsia="en-GB"/>
        </w:rPr>
        <w:pict w14:anchorId="5A9386F0">
          <v:line id="_x0000_s1064" style="position:absolute;z-index:251699200" from="111.75pt,253.3pt" to="111.75pt,267.7pt">
            <v:stroke endarrow="block"/>
          </v:line>
        </w:pict>
      </w:r>
      <w:r>
        <w:rPr>
          <w:rFonts w:cs="Arial"/>
          <w:noProof/>
          <w:sz w:val="22"/>
          <w:lang w:val="en-GB" w:eastAsia="en-GB"/>
        </w:rPr>
        <w:pict w14:anchorId="68AC7FB3">
          <v:line id="_x0000_s1063" style="position:absolute;z-index:251698176" from="169.35pt,296.5pt" to="169.35pt,310.9pt">
            <v:stroke endarrow="block"/>
          </v:line>
        </w:pict>
      </w:r>
      <w:r>
        <w:rPr>
          <w:rFonts w:cs="Arial"/>
          <w:noProof/>
          <w:sz w:val="22"/>
          <w:lang w:val="en-GB" w:eastAsia="en-GB"/>
        </w:rPr>
        <w:pict w14:anchorId="3CABE00D">
          <v:line id="_x0000_s1062" style="position:absolute;z-index:251697152" from="169.35pt,387.2pt" to="169.35pt,411.7pt">
            <v:stroke endarrow="block"/>
          </v:line>
        </w:pict>
      </w:r>
      <w:r>
        <w:rPr>
          <w:rFonts w:cs="Arial"/>
          <w:noProof/>
          <w:sz w:val="22"/>
          <w:lang w:val="en-GB" w:eastAsia="en-GB"/>
        </w:rPr>
        <w:pict w14:anchorId="1D9C04CB">
          <v:line id="_x0000_s1030" style="position:absolute;z-index:251664384" from="111.75pt,289.3pt" to="111.75pt,310.9pt">
            <v:stroke endarrow="block"/>
          </v:line>
        </w:pict>
      </w:r>
      <w:r>
        <w:rPr>
          <w:rFonts w:cs="Arial"/>
          <w:noProof/>
          <w:sz w:val="22"/>
          <w:lang w:val="en-GB" w:eastAsia="en-GB"/>
        </w:rPr>
        <w:pict w14:anchorId="135BBB16">
          <v:rect id="_x0000_s1084" style="position:absolute;margin-left:54.15pt;margin-top:310.9pt;width:1in;height:28.8pt;z-index:251719680" fillcolor="#fc0">
            <v:textbox style="mso-next-textbox:#_x0000_s1084">
              <w:txbxContent>
                <w:p w14:paraId="628114C6" w14:textId="77777777" w:rsidR="008708C8" w:rsidRDefault="008708C8" w:rsidP="008708C8">
                  <w:pPr>
                    <w:pStyle w:val="BodyText2"/>
                    <w:jc w:val="center"/>
                  </w:pPr>
                  <w:r>
                    <w:t xml:space="preserve">Case closed </w:t>
                  </w:r>
                </w:p>
              </w:txbxContent>
            </v:textbox>
          </v:rect>
        </w:pict>
      </w:r>
      <w:r>
        <w:rPr>
          <w:rFonts w:cs="Arial"/>
          <w:noProof/>
          <w:sz w:val="22"/>
          <w:lang w:val="en-GB" w:eastAsia="en-GB"/>
        </w:rPr>
        <w:pict w14:anchorId="437DE501">
          <v:rect id="_x0000_s1076" style="position:absolute;margin-left:133.35pt;margin-top:310.9pt;width:1in;height:86.4pt;z-index:251711488" fillcolor="#ccecff">
            <v:textbox style="mso-next-textbox:#_x0000_s1076">
              <w:txbxContent>
                <w:p w14:paraId="58B0D9A7" w14:textId="77777777" w:rsidR="008708C8" w:rsidRDefault="008708C8" w:rsidP="008708C8">
                  <w:pPr>
                    <w:pStyle w:val="BodyText2"/>
                    <w:jc w:val="center"/>
                  </w:pPr>
                  <w:r>
                    <w:t>Grievance taken to all or any members of the Exec team and investigation reviewed</w:t>
                  </w:r>
                </w:p>
              </w:txbxContent>
            </v:textbox>
          </v:rect>
        </w:pict>
      </w:r>
      <w:r>
        <w:rPr>
          <w:rFonts w:cs="Arial"/>
          <w:noProof/>
          <w:sz w:val="22"/>
          <w:lang w:val="en-GB" w:eastAsia="en-GB"/>
        </w:rPr>
        <w:pict w14:anchorId="26DCF365">
          <v:rect id="_x0000_s1072" style="position:absolute;margin-left:90.15pt;margin-top:480.8pt;width:1in;height:28.8pt;z-index:251707392" fillcolor="#fc0">
            <v:textbox style="mso-next-textbox:#_x0000_s1072">
              <w:txbxContent>
                <w:p w14:paraId="507C0807" w14:textId="77777777" w:rsidR="008708C8" w:rsidRDefault="008708C8" w:rsidP="008708C8">
                  <w:pPr>
                    <w:pStyle w:val="BodyText2"/>
                    <w:jc w:val="center"/>
                  </w:pPr>
                  <w:r>
                    <w:t>Resolution</w:t>
                  </w:r>
                </w:p>
                <w:p w14:paraId="414CD547" w14:textId="77777777" w:rsidR="008708C8" w:rsidRDefault="008708C8" w:rsidP="008708C8">
                  <w:pPr>
                    <w:pStyle w:val="BodyText2"/>
                    <w:jc w:val="center"/>
                  </w:pPr>
                  <w:r>
                    <w:t>YES</w:t>
                  </w:r>
                </w:p>
              </w:txbxContent>
            </v:textbox>
          </v:rect>
        </w:pict>
      </w:r>
      <w:r>
        <w:rPr>
          <w:rFonts w:cs="Arial"/>
          <w:noProof/>
          <w:sz w:val="22"/>
          <w:lang w:val="en-GB" w:eastAsia="en-GB"/>
        </w:rPr>
        <w:pict w14:anchorId="05722304">
          <v:rect id="_x0000_s1071" style="position:absolute;margin-left:169.35pt;margin-top:480.8pt;width:1in;height:28.8pt;z-index:251706368" fillcolor="red">
            <v:textbox style="mso-next-textbox:#_x0000_s1071">
              <w:txbxContent>
                <w:p w14:paraId="55ECFFC2" w14:textId="77777777" w:rsidR="008708C8" w:rsidRDefault="008708C8" w:rsidP="008708C8">
                  <w:pPr>
                    <w:pStyle w:val="BodyText2"/>
                    <w:jc w:val="center"/>
                    <w:rPr>
                      <w:color w:val="FFFFFF"/>
                    </w:rPr>
                  </w:pPr>
                  <w:r>
                    <w:rPr>
                      <w:color w:val="FFFFFF"/>
                    </w:rPr>
                    <w:t>Resolution</w:t>
                  </w:r>
                </w:p>
                <w:p w14:paraId="001CA62C" w14:textId="77777777" w:rsidR="008708C8" w:rsidRDefault="008708C8" w:rsidP="008708C8">
                  <w:pPr>
                    <w:pStyle w:val="BodyText2"/>
                    <w:jc w:val="center"/>
                    <w:rPr>
                      <w:color w:val="FFFFFF"/>
                    </w:rPr>
                  </w:pPr>
                  <w:r>
                    <w:rPr>
                      <w:color w:val="FFFFFF"/>
                    </w:rPr>
                    <w:t>NO</w:t>
                  </w:r>
                </w:p>
              </w:txbxContent>
            </v:textbox>
          </v:rect>
        </w:pict>
      </w:r>
      <w:r>
        <w:rPr>
          <w:rFonts w:cs="Arial"/>
          <w:noProof/>
          <w:sz w:val="22"/>
          <w:lang w:val="en-GB" w:eastAsia="en-GB"/>
        </w:rPr>
        <w:pict w14:anchorId="06B60236">
          <v:rect id="_x0000_s1070" style="position:absolute;margin-left:133.35pt;margin-top:411.7pt;width:79.2pt;height:50.4pt;z-index:251705344" fillcolor="#ccecff">
            <v:textbox style="mso-next-textbox:#_x0000_s1070">
              <w:txbxContent>
                <w:p w14:paraId="66630920" w14:textId="77777777" w:rsidR="008708C8" w:rsidRDefault="008708C8" w:rsidP="008708C8">
                  <w:pPr>
                    <w:pStyle w:val="BodyText2"/>
                    <w:jc w:val="center"/>
                  </w:pPr>
                  <w:r>
                    <w:t>Response and action taken, as recommended by HR</w:t>
                  </w:r>
                </w:p>
              </w:txbxContent>
            </v:textbox>
          </v:rect>
        </w:pict>
      </w:r>
      <w:r>
        <w:rPr>
          <w:rFonts w:cs="Arial"/>
          <w:noProof/>
          <w:sz w:val="22"/>
          <w:lang w:val="en-GB" w:eastAsia="en-GB"/>
        </w:rPr>
        <w:pict w14:anchorId="0F7F761C">
          <v:rect id="_x0000_s1069" style="position:absolute;margin-left:54.15pt;margin-top:267.55pt;width:1in;height:28.8pt;z-index:251704320" fillcolor="#fc0">
            <v:textbox style="mso-next-textbox:#_x0000_s1069">
              <w:txbxContent>
                <w:p w14:paraId="47B7658A" w14:textId="77777777" w:rsidR="008708C8" w:rsidRDefault="008708C8" w:rsidP="008708C8">
                  <w:pPr>
                    <w:pStyle w:val="BodyText2"/>
                    <w:jc w:val="center"/>
                  </w:pPr>
                  <w:r>
                    <w:t>Resolution</w:t>
                  </w:r>
                </w:p>
                <w:p w14:paraId="61BF4077" w14:textId="77777777" w:rsidR="008708C8" w:rsidRDefault="008708C8" w:rsidP="008708C8">
                  <w:pPr>
                    <w:pStyle w:val="BodyText2"/>
                    <w:jc w:val="center"/>
                  </w:pPr>
                  <w:r>
                    <w:t>YES</w:t>
                  </w:r>
                </w:p>
              </w:txbxContent>
            </v:textbox>
          </v:rect>
        </w:pict>
      </w:r>
      <w:r>
        <w:rPr>
          <w:rFonts w:cs="Arial"/>
          <w:noProof/>
          <w:sz w:val="22"/>
          <w:lang w:val="en-GB" w:eastAsia="en-GB"/>
        </w:rPr>
        <w:pict w14:anchorId="27E2D542">
          <v:rect id="_x0000_s1068" style="position:absolute;margin-left:133.35pt;margin-top:267.55pt;width:1in;height:28.8pt;z-index:251703296" fillcolor="red">
            <v:textbox style="mso-next-textbox:#_x0000_s1068">
              <w:txbxContent>
                <w:p w14:paraId="3678619D" w14:textId="77777777" w:rsidR="008708C8" w:rsidRDefault="008708C8" w:rsidP="008708C8">
                  <w:pPr>
                    <w:pStyle w:val="BodyText2"/>
                    <w:jc w:val="center"/>
                    <w:rPr>
                      <w:color w:val="FFFFFF"/>
                    </w:rPr>
                  </w:pPr>
                  <w:r>
                    <w:rPr>
                      <w:color w:val="FFFFFF"/>
                    </w:rPr>
                    <w:t>Resolution</w:t>
                  </w:r>
                </w:p>
                <w:p w14:paraId="43459FC0" w14:textId="77777777" w:rsidR="008708C8" w:rsidRDefault="008708C8" w:rsidP="008708C8">
                  <w:pPr>
                    <w:pStyle w:val="BodyText2"/>
                    <w:jc w:val="center"/>
                    <w:rPr>
                      <w:color w:val="FFFFFF"/>
                    </w:rPr>
                  </w:pPr>
                  <w:r>
                    <w:rPr>
                      <w:color w:val="FFFFFF"/>
                    </w:rPr>
                    <w:t>NO</w:t>
                  </w:r>
                </w:p>
              </w:txbxContent>
            </v:textbox>
          </v:rect>
        </w:pict>
      </w:r>
      <w:r>
        <w:rPr>
          <w:rFonts w:cs="Arial"/>
          <w:noProof/>
          <w:sz w:val="22"/>
          <w:lang w:val="en-GB" w:eastAsia="en-GB"/>
        </w:rPr>
        <w:pict w14:anchorId="41250000">
          <v:line id="_x0000_s1083" style="position:absolute;z-index:251657213" from="198.15pt,456.05pt" to="198.15pt,477.65pt">
            <v:stroke endarrow="block"/>
          </v:line>
        </w:pict>
      </w:r>
      <w:r>
        <w:rPr>
          <w:rFonts w:cs="Arial"/>
          <w:noProof/>
          <w:sz w:val="22"/>
          <w:lang w:val="en-GB" w:eastAsia="en-GB"/>
        </w:rPr>
        <w:pict w14:anchorId="23793152">
          <v:rect id="_x0000_s1075" style="position:absolute;margin-left:63pt;margin-top:522.2pt;width:1in;height:41.85pt;z-index:251710464" fillcolor="#fc0">
            <v:textbox style="mso-next-textbox:#_x0000_s1075">
              <w:txbxContent>
                <w:p w14:paraId="30465881" w14:textId="77777777" w:rsidR="008708C8" w:rsidRDefault="008708C8" w:rsidP="008708C8">
                  <w:pPr>
                    <w:pStyle w:val="BodyText2"/>
                    <w:jc w:val="center"/>
                  </w:pPr>
                  <w:r>
                    <w:t xml:space="preserve">Formal resolution. Case closed </w:t>
                  </w:r>
                </w:p>
              </w:txbxContent>
            </v:textbox>
          </v:rect>
        </w:pict>
      </w:r>
      <w:r>
        <w:rPr>
          <w:noProof/>
          <w:lang w:val="en-US"/>
        </w:rPr>
        <w:pict w14:anchorId="005B3BBF">
          <v:line id="_x0000_s1091" style="position:absolute;z-index:251659262;mso-wrap-edited:f" from="203.75pt,501.05pt" to="203.75pt,522.65pt" wrapcoords="-2147483648 0 -2147483648 11917 -2147483648 14151 -2147483648 20855 -2147483648 20855 -2147483648 15641 -2147483648 13406 -2147483648 11917 -2147483648 0 -2147483648 0">
            <v:stroke endarrow="block"/>
            <w10:wrap type="through"/>
          </v:line>
        </w:pict>
      </w:r>
      <w:r>
        <w:rPr>
          <w:noProof/>
          <w:lang w:val="en-US"/>
        </w:rPr>
        <w:pict w14:anchorId="400C09CC">
          <v:line id="_x0000_s1090" style="position:absolute;z-index:251660287;mso-wrap-edited:f" from="126pt,501.05pt" to="126pt,522.65pt" wrapcoords="-2147483648 0 -2147483648 11917 -2147483648 14151 -2147483648 20855 -2147483648 20855 -2147483648 15641 -2147483648 13406 -2147483648 11917 -2147483648 0 -2147483648 0">
            <v:stroke endarrow="block"/>
            <w10:wrap type="through"/>
          </v:line>
        </w:pict>
      </w:r>
      <w:r>
        <w:rPr>
          <w:rFonts w:cs="Arial"/>
          <w:noProof/>
          <w:sz w:val="22"/>
          <w:lang w:val="en-GB" w:eastAsia="en-GB"/>
        </w:rPr>
        <w:pict w14:anchorId="02CEEC85">
          <v:rect id="_x0000_s1066" style="position:absolute;margin-left:104.55pt;margin-top:200.7pt;width:98.85pt;height:56.95pt;z-index:251701248" fillcolor="#ccecff">
            <v:textbox style="mso-next-textbox:#_x0000_s1066">
              <w:txbxContent>
                <w:p w14:paraId="590049F8" w14:textId="77777777" w:rsidR="008708C8" w:rsidRDefault="008708C8" w:rsidP="008708C8">
                  <w:pPr>
                    <w:pStyle w:val="BodyText2"/>
                    <w:jc w:val="center"/>
                  </w:pPr>
                  <w:r>
                    <w:t xml:space="preserve">Grievance taken to Senior Manager and investigation continued </w:t>
                  </w:r>
                </w:p>
              </w:txbxContent>
            </v:textbox>
          </v:rect>
        </w:pict>
      </w:r>
      <w:r>
        <w:rPr>
          <w:noProof/>
          <w:lang w:val="en-GB" w:eastAsia="en-GB"/>
        </w:rPr>
        <w:pict w14:anchorId="1064E381">
          <v:line id="_x0000_s1082" style="position:absolute;z-index:251717632" from="435.75pt,6.7pt" to="435.75pt,21.1pt">
            <v:stroke endarrow="block"/>
          </v:line>
        </w:pict>
      </w:r>
      <w:r>
        <w:rPr>
          <w:noProof/>
          <w:lang w:val="en-GB" w:eastAsia="en-GB"/>
        </w:rPr>
        <w:pict w14:anchorId="097880FE">
          <v:line id="_x0000_s1081" style="position:absolute;z-index:251716608" from="313.35pt,6.7pt" to="313.35pt,21.1pt">
            <v:stroke endarrow="block"/>
          </v:line>
        </w:pict>
      </w:r>
      <w:r>
        <w:rPr>
          <w:noProof/>
          <w:lang w:val="en-GB" w:eastAsia="en-GB"/>
        </w:rPr>
        <w:pict w14:anchorId="6EF93B6E">
          <v:line id="_x0000_s1080" style="position:absolute;z-index:251715584" from="313.35pt,6.7pt" to="435.75pt,6.7pt"/>
        </w:pict>
      </w:r>
    </w:p>
    <w:p w14:paraId="6AA3CAE5" w14:textId="389FA938" w:rsidR="008708C8" w:rsidRDefault="009D61E6" w:rsidP="008708C8">
      <w:pPr>
        <w:pStyle w:val="Header"/>
      </w:pPr>
      <w:r>
        <w:rPr>
          <w:noProof/>
          <w:lang w:val="en-GB" w:eastAsia="en-GB"/>
        </w:rPr>
        <w:pict w14:anchorId="7A4794D5">
          <v:rect id="_x0000_s1036" style="position:absolute;margin-left:248.55pt;margin-top:9.6pt;width:115.2pt;height:136.8pt;z-index:251670528" fillcolor="#ddd">
            <v:textbox style="mso-next-textbox:#_x0000_s1036">
              <w:txbxContent>
                <w:p w14:paraId="72BA1985" w14:textId="77777777" w:rsidR="008708C8" w:rsidRDefault="008708C8" w:rsidP="008708C8">
                  <w:pPr>
                    <w:pStyle w:val="BodyText"/>
                    <w:rPr>
                      <w:b/>
                      <w:u w:val="single"/>
                    </w:rPr>
                  </w:pPr>
                  <w:r>
                    <w:rPr>
                      <w:b/>
                      <w:u w:val="single"/>
                    </w:rPr>
                    <w:t>OPTION 2</w:t>
                  </w:r>
                </w:p>
                <w:p w14:paraId="6871EE89" w14:textId="77777777" w:rsidR="008708C8" w:rsidRDefault="008708C8" w:rsidP="008708C8">
                  <w:pPr>
                    <w:pStyle w:val="BodyText"/>
                    <w:rPr>
                      <w:sz w:val="16"/>
                    </w:rPr>
                  </w:pPr>
                </w:p>
                <w:p w14:paraId="75D8FB45" w14:textId="77777777" w:rsidR="008708C8" w:rsidRDefault="008708C8" w:rsidP="008708C8">
                  <w:pPr>
                    <w:pStyle w:val="BodyText"/>
                    <w:rPr>
                      <w:sz w:val="18"/>
                    </w:rPr>
                  </w:pPr>
                  <w:r>
                    <w:rPr>
                      <w:sz w:val="18"/>
                    </w:rPr>
                    <w:t>Grievance can be directly taken to a</w:t>
                  </w:r>
                </w:p>
                <w:p w14:paraId="202C8FC9" w14:textId="77777777" w:rsidR="008708C8" w:rsidRDefault="008708C8" w:rsidP="008708C8">
                  <w:pPr>
                    <w:pStyle w:val="BodyText"/>
                    <w:rPr>
                      <w:sz w:val="18"/>
                    </w:rPr>
                  </w:pPr>
                  <w:r>
                    <w:rPr>
                      <w:b/>
                      <w:sz w:val="18"/>
                    </w:rPr>
                    <w:t xml:space="preserve">SENIOR MANAGER </w:t>
                  </w:r>
                  <w:r>
                    <w:rPr>
                      <w:sz w:val="18"/>
                    </w:rPr>
                    <w:t xml:space="preserve">if grievance involves direct manager </w:t>
                  </w:r>
                </w:p>
              </w:txbxContent>
            </v:textbox>
          </v:rect>
        </w:pict>
      </w:r>
      <w:r>
        <w:rPr>
          <w:noProof/>
          <w:lang w:val="en-GB" w:eastAsia="en-GB"/>
        </w:rPr>
        <w:pict w14:anchorId="2725A7B7">
          <v:rect id="_x0000_s1034" style="position:absolute;margin-left:370.8pt;margin-top:9.6pt;width:122.4pt;height:136.8pt;z-index:251668480" fillcolor="#ddd">
            <v:textbox style="mso-next-textbox:#_x0000_s1034">
              <w:txbxContent>
                <w:p w14:paraId="335A31E8" w14:textId="77777777" w:rsidR="008708C8" w:rsidRDefault="008708C8" w:rsidP="008708C8">
                  <w:pPr>
                    <w:pStyle w:val="BodyText"/>
                    <w:rPr>
                      <w:b/>
                      <w:u w:val="single"/>
                    </w:rPr>
                  </w:pPr>
                  <w:r>
                    <w:rPr>
                      <w:b/>
                      <w:u w:val="single"/>
                    </w:rPr>
                    <w:t>OPTION 3</w:t>
                  </w:r>
                </w:p>
                <w:p w14:paraId="2639607B" w14:textId="77777777" w:rsidR="008708C8" w:rsidRDefault="008708C8" w:rsidP="008708C8">
                  <w:pPr>
                    <w:pStyle w:val="BodyText"/>
                    <w:rPr>
                      <w:sz w:val="16"/>
                    </w:rPr>
                  </w:pPr>
                </w:p>
                <w:p w14:paraId="0237284D" w14:textId="77777777" w:rsidR="008708C8" w:rsidRDefault="008708C8" w:rsidP="008708C8">
                  <w:pPr>
                    <w:pStyle w:val="BodyText"/>
                    <w:rPr>
                      <w:sz w:val="18"/>
                    </w:rPr>
                  </w:pPr>
                  <w:r>
                    <w:rPr>
                      <w:sz w:val="18"/>
                    </w:rPr>
                    <w:t xml:space="preserve">Grievance can be raised alternatively with </w:t>
                  </w:r>
                  <w:r w:rsidRPr="00455EB9">
                    <w:rPr>
                      <w:b/>
                      <w:sz w:val="18"/>
                    </w:rPr>
                    <w:t xml:space="preserve">HUMAN RESOUCRES </w:t>
                  </w:r>
                  <w:r>
                    <w:rPr>
                      <w:sz w:val="18"/>
                    </w:rPr>
                    <w:t xml:space="preserve">or any </w:t>
                  </w:r>
                </w:p>
                <w:p w14:paraId="1911CEBE" w14:textId="77777777" w:rsidR="008708C8" w:rsidRDefault="008708C8" w:rsidP="008708C8">
                  <w:pPr>
                    <w:pStyle w:val="BodyText"/>
                    <w:rPr>
                      <w:b/>
                      <w:sz w:val="18"/>
                    </w:rPr>
                  </w:pPr>
                  <w:r>
                    <w:rPr>
                      <w:b/>
                      <w:sz w:val="18"/>
                    </w:rPr>
                    <w:t xml:space="preserve">EXECUTIVE MANAGER </w:t>
                  </w:r>
                  <w:r>
                    <w:rPr>
                      <w:sz w:val="18"/>
                    </w:rPr>
                    <w:t>if grievance involves a senior manager</w:t>
                  </w:r>
                </w:p>
                <w:p w14:paraId="5B350E6A" w14:textId="77777777" w:rsidR="008708C8" w:rsidRDefault="008708C8" w:rsidP="008708C8">
                  <w:pPr>
                    <w:pStyle w:val="BodyText"/>
                    <w:rPr>
                      <w:sz w:val="18"/>
                    </w:rPr>
                  </w:pPr>
                </w:p>
                <w:p w14:paraId="1D76DC9D" w14:textId="77777777" w:rsidR="008708C8" w:rsidRDefault="008708C8" w:rsidP="008708C8">
                  <w:pPr>
                    <w:pStyle w:val="BodyText"/>
                    <w:rPr>
                      <w:sz w:val="18"/>
                    </w:rPr>
                  </w:pPr>
                </w:p>
              </w:txbxContent>
            </v:textbox>
          </v:rect>
        </w:pict>
      </w:r>
    </w:p>
    <w:p w14:paraId="28AB9E6A" w14:textId="77777777" w:rsidR="008708C8" w:rsidRDefault="008708C8" w:rsidP="008708C8">
      <w:pPr>
        <w:pStyle w:val="Header"/>
      </w:pPr>
    </w:p>
    <w:p w14:paraId="5AE91F93" w14:textId="0B66C2ED" w:rsidR="008708C8" w:rsidRPr="001737EA" w:rsidRDefault="009D61E6" w:rsidP="008708C8">
      <w:pPr>
        <w:rPr>
          <w:rFonts w:cs="Arial"/>
          <w:sz w:val="22"/>
        </w:rPr>
      </w:pPr>
      <w:r>
        <w:rPr>
          <w:rFonts w:cs="Arial"/>
          <w:noProof/>
          <w:sz w:val="22"/>
          <w:lang w:val="en-GB" w:eastAsia="en-GB"/>
        </w:rPr>
        <w:pict w14:anchorId="7156D649">
          <v:rect id="_x0000_s1055" style="position:absolute;margin-left:291.75pt;margin-top:242.9pt;width:1in;height:28.8pt;z-index:251689984" fillcolor="#fc0">
            <v:textbox style="mso-next-textbox:#_x0000_s1055">
              <w:txbxContent>
                <w:p w14:paraId="5AEC4B7E" w14:textId="77777777" w:rsidR="008708C8" w:rsidRDefault="008708C8" w:rsidP="008708C8">
                  <w:pPr>
                    <w:pStyle w:val="BodyText2"/>
                    <w:jc w:val="center"/>
                  </w:pPr>
                  <w:r>
                    <w:t xml:space="preserve">Case closed </w:t>
                  </w:r>
                </w:p>
              </w:txbxContent>
            </v:textbox>
          </v:rect>
        </w:pict>
      </w:r>
      <w:r>
        <w:rPr>
          <w:rFonts w:cs="Arial"/>
          <w:noProof/>
          <w:sz w:val="22"/>
          <w:lang w:val="en-GB" w:eastAsia="en-GB"/>
        </w:rPr>
        <w:pict w14:anchorId="2B67A415">
          <v:rect id="_x0000_s1054" style="position:absolute;margin-left:370.95pt;margin-top:350.9pt;width:79.2pt;height:50.4pt;z-index:251688960" fillcolor="#ddd">
            <v:textbox style="mso-next-textbox:#_x0000_s1054">
              <w:txbxContent>
                <w:p w14:paraId="766D350D" w14:textId="77777777" w:rsidR="008708C8" w:rsidRDefault="008708C8" w:rsidP="008708C8">
                  <w:pPr>
                    <w:pStyle w:val="BodyText2"/>
                    <w:jc w:val="center"/>
                  </w:pPr>
                  <w:r>
                    <w:t>Response and action taken, as recommended by HR</w:t>
                  </w:r>
                </w:p>
              </w:txbxContent>
            </v:textbox>
          </v:rect>
        </w:pict>
      </w:r>
      <w:r>
        <w:rPr>
          <w:rFonts w:cs="Arial"/>
          <w:noProof/>
          <w:sz w:val="22"/>
          <w:lang w:val="en-GB" w:eastAsia="en-GB"/>
        </w:rPr>
        <w:pict w14:anchorId="420E9351">
          <v:line id="_x0000_s1052" style="position:absolute;z-index:251686912" from="378.15pt,451.7pt" to="378.15pt,466.1pt">
            <v:stroke endarrow="block"/>
          </v:line>
        </w:pict>
      </w:r>
      <w:r>
        <w:rPr>
          <w:rFonts w:cs="Arial"/>
          <w:noProof/>
          <w:sz w:val="22"/>
          <w:lang w:val="en-GB" w:eastAsia="en-GB"/>
        </w:rPr>
        <w:pict w14:anchorId="44367486">
          <v:rect id="_x0000_s1050" style="position:absolute;margin-left:327.75pt;margin-top:422.9pt;width:1in;height:28.8pt;z-index:251684864" fillcolor="#fc0">
            <v:textbox style="mso-next-textbox:#_x0000_s1050">
              <w:txbxContent>
                <w:p w14:paraId="048DFCCF" w14:textId="77777777" w:rsidR="008708C8" w:rsidRDefault="008708C8" w:rsidP="008708C8">
                  <w:pPr>
                    <w:pStyle w:val="BodyText2"/>
                    <w:jc w:val="center"/>
                  </w:pPr>
                  <w:r>
                    <w:t>Resolution</w:t>
                  </w:r>
                </w:p>
                <w:p w14:paraId="56284C3E" w14:textId="77777777" w:rsidR="008708C8" w:rsidRDefault="008708C8" w:rsidP="008708C8">
                  <w:pPr>
                    <w:pStyle w:val="BodyText2"/>
                    <w:jc w:val="center"/>
                  </w:pPr>
                  <w:r>
                    <w:t>YES</w:t>
                  </w:r>
                </w:p>
              </w:txbxContent>
            </v:textbox>
          </v:rect>
        </w:pict>
      </w:r>
      <w:r>
        <w:rPr>
          <w:rFonts w:cs="Arial"/>
          <w:noProof/>
          <w:sz w:val="22"/>
          <w:lang w:val="en-GB" w:eastAsia="en-GB"/>
        </w:rPr>
        <w:pict w14:anchorId="78211A4F">
          <v:rect id="_x0000_s1049" style="position:absolute;margin-left:406.8pt;margin-top:422.9pt;width:1in;height:28.8pt;z-index:251683840" fillcolor="red">
            <v:textbox style="mso-next-textbox:#_x0000_s1049">
              <w:txbxContent>
                <w:p w14:paraId="5600F8A9" w14:textId="77777777" w:rsidR="008708C8" w:rsidRDefault="008708C8" w:rsidP="008708C8">
                  <w:pPr>
                    <w:pStyle w:val="BodyText2"/>
                    <w:jc w:val="center"/>
                    <w:rPr>
                      <w:color w:val="FFFFFF"/>
                    </w:rPr>
                  </w:pPr>
                  <w:r>
                    <w:rPr>
                      <w:color w:val="FFFFFF"/>
                    </w:rPr>
                    <w:t>Resolution</w:t>
                  </w:r>
                </w:p>
                <w:p w14:paraId="7E505F74" w14:textId="77777777" w:rsidR="008708C8" w:rsidRDefault="008708C8" w:rsidP="008708C8">
                  <w:pPr>
                    <w:pStyle w:val="BodyText2"/>
                    <w:jc w:val="center"/>
                    <w:rPr>
                      <w:color w:val="FFFFFF"/>
                    </w:rPr>
                  </w:pPr>
                  <w:r>
                    <w:rPr>
                      <w:color w:val="FFFFFF"/>
                    </w:rPr>
                    <w:t>NO</w:t>
                  </w:r>
                </w:p>
              </w:txbxContent>
            </v:textbox>
          </v:rect>
        </w:pict>
      </w:r>
      <w:r>
        <w:rPr>
          <w:rFonts w:cs="Arial"/>
          <w:noProof/>
          <w:sz w:val="22"/>
          <w:lang w:val="en-GB" w:eastAsia="en-GB"/>
        </w:rPr>
        <w:pict w14:anchorId="28FB3C8A">
          <v:rect id="_x0000_s1048" style="position:absolute;margin-left:370.95pt;margin-top:242.9pt;width:1in;height:86.4pt;z-index:251682816" fillcolor="#ddd">
            <v:textbox style="mso-next-textbox:#_x0000_s1048">
              <w:txbxContent>
                <w:p w14:paraId="5E00FAB7" w14:textId="77777777" w:rsidR="008708C8" w:rsidRDefault="008708C8" w:rsidP="008708C8">
                  <w:pPr>
                    <w:pStyle w:val="BodyText2"/>
                    <w:jc w:val="center"/>
                  </w:pPr>
                  <w:r>
                    <w:t>Grievance taken to all or any members of the Exec team and investigation reviewed</w:t>
                  </w:r>
                </w:p>
              </w:txbxContent>
            </v:textbox>
          </v:rect>
        </w:pict>
      </w:r>
      <w:r>
        <w:rPr>
          <w:rFonts w:cs="Arial"/>
          <w:noProof/>
          <w:sz w:val="22"/>
          <w:lang w:val="en-GB" w:eastAsia="en-GB"/>
        </w:rPr>
        <w:pict w14:anchorId="494E4D14">
          <v:rect id="_x0000_s1047" style="position:absolute;margin-left:291.75pt;margin-top:195.25pt;width:1in;height:28.8pt;z-index:251681792" fillcolor="#fc0">
            <v:textbox style="mso-next-textbox:#_x0000_s1047">
              <w:txbxContent>
                <w:p w14:paraId="01214BB5" w14:textId="77777777" w:rsidR="008708C8" w:rsidRDefault="008708C8" w:rsidP="008708C8">
                  <w:pPr>
                    <w:pStyle w:val="BodyText2"/>
                    <w:jc w:val="center"/>
                  </w:pPr>
                  <w:r>
                    <w:t>Resolution</w:t>
                  </w:r>
                </w:p>
                <w:p w14:paraId="756200B2" w14:textId="77777777" w:rsidR="008708C8" w:rsidRDefault="008708C8" w:rsidP="008708C8">
                  <w:pPr>
                    <w:pStyle w:val="BodyText2"/>
                    <w:jc w:val="center"/>
                  </w:pPr>
                  <w:r>
                    <w:t>YES</w:t>
                  </w:r>
                </w:p>
              </w:txbxContent>
            </v:textbox>
          </v:rect>
        </w:pict>
      </w:r>
      <w:r>
        <w:rPr>
          <w:rFonts w:cs="Arial"/>
          <w:noProof/>
          <w:sz w:val="22"/>
          <w:lang w:val="en-GB" w:eastAsia="en-GB"/>
        </w:rPr>
        <w:pict w14:anchorId="5BEFD507">
          <v:rect id="_x0000_s1046" style="position:absolute;margin-left:370.8pt;margin-top:195.25pt;width:1in;height:28.8pt;z-index:251680768" fillcolor="red">
            <v:textbox style="mso-next-textbox:#_x0000_s1046">
              <w:txbxContent>
                <w:p w14:paraId="5BF2AD52" w14:textId="77777777" w:rsidR="008708C8" w:rsidRDefault="008708C8" w:rsidP="008708C8">
                  <w:pPr>
                    <w:pStyle w:val="BodyText2"/>
                    <w:jc w:val="center"/>
                    <w:rPr>
                      <w:color w:val="FFFFFF"/>
                    </w:rPr>
                  </w:pPr>
                  <w:r>
                    <w:rPr>
                      <w:color w:val="FFFFFF"/>
                    </w:rPr>
                    <w:t>Resolution</w:t>
                  </w:r>
                </w:p>
                <w:p w14:paraId="07F00B65" w14:textId="77777777" w:rsidR="008708C8" w:rsidRDefault="008708C8" w:rsidP="008708C8">
                  <w:pPr>
                    <w:pStyle w:val="BodyText2"/>
                    <w:jc w:val="center"/>
                    <w:rPr>
                      <w:color w:val="FFFFFF"/>
                    </w:rPr>
                  </w:pPr>
                  <w:r>
                    <w:rPr>
                      <w:color w:val="FFFFFF"/>
                    </w:rPr>
                    <w:t>NO</w:t>
                  </w:r>
                </w:p>
              </w:txbxContent>
            </v:textbox>
          </v:rect>
        </w:pict>
      </w:r>
      <w:r>
        <w:rPr>
          <w:rFonts w:cs="Arial"/>
          <w:noProof/>
          <w:sz w:val="22"/>
          <w:lang w:val="en-GB" w:eastAsia="en-GB"/>
        </w:rPr>
        <w:pict w14:anchorId="1ACC4270">
          <v:rect id="_x0000_s1045" style="position:absolute;margin-left:313.35pt;margin-top:137.8pt;width:115.2pt;height:40.3pt;z-index:251679744" fillcolor="#ddd">
            <v:textbox style="mso-next-textbox:#_x0000_s1045">
              <w:txbxContent>
                <w:p w14:paraId="3C1340BF" w14:textId="77777777" w:rsidR="008708C8" w:rsidRDefault="008708C8" w:rsidP="008708C8">
                  <w:pPr>
                    <w:pStyle w:val="BodyText"/>
                    <w:rPr>
                      <w:b/>
                      <w:sz w:val="18"/>
                    </w:rPr>
                  </w:pPr>
                  <w:r>
                    <w:rPr>
                      <w:sz w:val="18"/>
                    </w:rPr>
                    <w:t>Grievance investigated and appropriate actions taken</w:t>
                  </w:r>
                </w:p>
              </w:txbxContent>
            </v:textbox>
          </v:rect>
        </w:pict>
      </w:r>
      <w:r>
        <w:rPr>
          <w:rFonts w:cs="Arial"/>
          <w:noProof/>
          <w:sz w:val="22"/>
          <w:lang w:val="en-GB" w:eastAsia="en-GB"/>
        </w:rPr>
        <w:pict w14:anchorId="291D94D0">
          <v:line id="_x0000_s1044" style="position:absolute;z-index:251678720" from="406.95pt,166.6pt" to="406.95pt,195.4pt">
            <v:stroke endarrow="block"/>
          </v:line>
        </w:pict>
      </w:r>
      <w:r>
        <w:rPr>
          <w:rFonts w:cs="Arial"/>
          <w:noProof/>
          <w:sz w:val="22"/>
          <w:lang w:val="en-GB" w:eastAsia="en-GB"/>
        </w:rPr>
        <w:pict w14:anchorId="6EE2A608">
          <v:line id="_x0000_s1043" style="position:absolute;z-index:251677696" from="334.95pt,170.9pt" to="334.95pt,195.4pt">
            <v:stroke endarrow="block"/>
          </v:line>
        </w:pict>
      </w:r>
      <w:r>
        <w:rPr>
          <w:rFonts w:cs="Arial"/>
          <w:noProof/>
          <w:sz w:val="22"/>
          <w:lang w:val="en-GB" w:eastAsia="en-GB"/>
        </w:rPr>
        <w:pict w14:anchorId="08088323">
          <v:line id="_x0000_s1042" style="position:absolute;z-index:251676672" from="406.95pt,281.8pt" to="406.95pt,350.9pt">
            <v:stroke endarrow="block"/>
          </v:line>
        </w:pict>
      </w:r>
      <w:r>
        <w:rPr>
          <w:rFonts w:cs="Arial"/>
          <w:noProof/>
          <w:sz w:val="22"/>
          <w:lang w:val="en-GB" w:eastAsia="en-GB"/>
        </w:rPr>
        <w:pict w14:anchorId="499B7D80">
          <v:line id="_x0000_s1041" style="position:absolute;z-index:251675648" from="442.95pt,401.3pt" to="442.95pt,422.9pt">
            <v:stroke endarrow="block"/>
          </v:line>
        </w:pict>
      </w:r>
      <w:r>
        <w:rPr>
          <w:rFonts w:cs="Arial"/>
          <w:noProof/>
          <w:sz w:val="22"/>
          <w:lang w:val="en-GB" w:eastAsia="en-GB"/>
        </w:rPr>
        <w:pict w14:anchorId="6D2A82A5">
          <v:line id="_x0000_s1040" style="position:absolute;z-index:251674624" from="378.15pt,394.1pt" to="378.15pt,422.9pt">
            <v:stroke endarrow="block"/>
          </v:line>
        </w:pict>
      </w:r>
      <w:r>
        <w:rPr>
          <w:rFonts w:cs="Arial"/>
          <w:noProof/>
          <w:sz w:val="22"/>
          <w:lang w:val="en-GB" w:eastAsia="en-GB"/>
        </w:rPr>
        <w:pict w14:anchorId="12E2EA68">
          <v:line id="_x0000_s1039" style="position:absolute;z-index:251673600" from="442.95pt,444.5pt" to="442.95pt,466.1pt">
            <v:stroke endarrow="block"/>
          </v:line>
        </w:pict>
      </w:r>
      <w:r>
        <w:rPr>
          <w:rFonts w:cs="Arial"/>
          <w:noProof/>
          <w:sz w:val="22"/>
          <w:lang w:val="en-GB" w:eastAsia="en-GB"/>
        </w:rPr>
        <w:pict w14:anchorId="26475201">
          <v:line id="_x0000_s1038" style="position:absolute;z-index:251672576" from="334.95pt,221.3pt" to="334.95pt,242.9pt">
            <v:stroke endarrow="block"/>
          </v:line>
        </w:pict>
      </w:r>
      <w:r>
        <w:rPr>
          <w:rFonts w:cs="Arial"/>
          <w:noProof/>
          <w:sz w:val="22"/>
          <w:lang w:val="en-GB" w:eastAsia="en-GB"/>
        </w:rPr>
        <w:pict w14:anchorId="1921A903">
          <v:line id="_x0000_s1037" style="position:absolute;z-index:251671552" from="406.95pt,221.3pt" to="406.95pt,242.9pt">
            <v:stroke endarrow="block"/>
          </v:line>
        </w:pict>
      </w:r>
      <w:r>
        <w:rPr>
          <w:rFonts w:cs="Arial"/>
          <w:noProof/>
          <w:sz w:val="22"/>
          <w:lang w:val="en-GB" w:eastAsia="en-GB"/>
        </w:rPr>
        <w:pict w14:anchorId="3B5D97DB">
          <v:line id="_x0000_s1032" style="position:absolute;z-index:251666432" from="406.95pt,116.2pt" to="406.95pt,137.8pt">
            <v:stroke endarrow="block"/>
          </v:line>
        </w:pict>
      </w:r>
      <w:r>
        <w:rPr>
          <w:rFonts w:cs="Arial"/>
          <w:noProof/>
          <w:sz w:val="22"/>
          <w:lang w:val="en-GB" w:eastAsia="en-GB"/>
        </w:rPr>
        <w:pict w14:anchorId="10977624">
          <v:line id="_x0000_s1031" style="position:absolute;z-index:251665408" from="334.95pt,116.2pt" to="334.95pt,137.8pt">
            <v:stroke endarrow="block"/>
          </v:line>
        </w:pict>
      </w:r>
    </w:p>
    <w:p w14:paraId="3C6D26CA" w14:textId="181C4E9E" w:rsidR="00083B1E" w:rsidRDefault="00083B1E"/>
    <w:p w14:paraId="4275EBCC" w14:textId="77777777" w:rsidR="002510C9" w:rsidRDefault="002510C9"/>
    <w:p w14:paraId="40E3D7D6" w14:textId="77777777" w:rsidR="002510C9" w:rsidRDefault="002510C9"/>
    <w:p w14:paraId="7FDC07B4" w14:textId="77777777" w:rsidR="002510C9" w:rsidRDefault="002510C9"/>
    <w:p w14:paraId="372071DD" w14:textId="77777777" w:rsidR="002510C9" w:rsidRDefault="002510C9"/>
    <w:p w14:paraId="72BCED4B" w14:textId="77777777" w:rsidR="002510C9" w:rsidRDefault="002510C9"/>
    <w:p w14:paraId="54E8576C" w14:textId="77777777" w:rsidR="002510C9" w:rsidRDefault="002510C9"/>
    <w:p w14:paraId="706EA9C4" w14:textId="2949988F" w:rsidR="002510C9" w:rsidRDefault="002510C9"/>
    <w:p w14:paraId="6073B4BE" w14:textId="0FE0FC75" w:rsidR="002510C9" w:rsidRDefault="002510C9"/>
    <w:p w14:paraId="51E9D6A2" w14:textId="5427FDD2" w:rsidR="002510C9" w:rsidRDefault="002510C9"/>
    <w:p w14:paraId="12DBD720" w14:textId="55968397" w:rsidR="002510C9" w:rsidRDefault="002510C9"/>
    <w:p w14:paraId="16D8AB0A" w14:textId="16B58B0A" w:rsidR="002510C9" w:rsidRDefault="002510C9"/>
    <w:p w14:paraId="11264BE5" w14:textId="77A83010" w:rsidR="002510C9" w:rsidRDefault="002510C9"/>
    <w:p w14:paraId="053A3895" w14:textId="68C493E6" w:rsidR="002510C9" w:rsidRDefault="002510C9"/>
    <w:p w14:paraId="25995BEF" w14:textId="3BCF9E09" w:rsidR="002510C9" w:rsidRDefault="002510C9"/>
    <w:p w14:paraId="0768B552" w14:textId="7CBAE94F" w:rsidR="002510C9" w:rsidRDefault="002510C9"/>
    <w:p w14:paraId="5700C7EE" w14:textId="0AB2278F" w:rsidR="002510C9" w:rsidRDefault="002510C9"/>
    <w:p w14:paraId="5402D7B1" w14:textId="0B8489C5" w:rsidR="002510C9" w:rsidRDefault="002510C9"/>
    <w:p w14:paraId="0C19802A" w14:textId="61DC73F4" w:rsidR="002510C9" w:rsidRDefault="002510C9"/>
    <w:p w14:paraId="49567D16" w14:textId="0BD23ED4" w:rsidR="002510C9" w:rsidRDefault="009D61E6">
      <w:r>
        <w:rPr>
          <w:rFonts w:cs="Arial"/>
          <w:noProof/>
          <w:sz w:val="22"/>
          <w:lang w:val="en-GB" w:eastAsia="en-GB"/>
        </w:rPr>
        <w:pict w14:anchorId="6A9FE687">
          <v:line id="_x0000_s1085" style="position:absolute;z-index:251658237" from="140.55pt,3.2pt" to="140.55pt,24.8pt">
            <v:stroke endarrow="block"/>
          </v:line>
        </w:pict>
      </w:r>
    </w:p>
    <w:p w14:paraId="160986D1" w14:textId="2248926C" w:rsidR="002510C9" w:rsidRDefault="009D61E6">
      <w:r>
        <w:rPr>
          <w:rFonts w:cs="Arial"/>
          <w:noProof/>
          <w:sz w:val="22"/>
          <w:lang w:val="en-GB" w:eastAsia="en-GB"/>
        </w:rPr>
        <w:pict w14:anchorId="23739072">
          <v:rect id="_x0000_s1074" style="position:absolute;margin-left:142.2pt;margin-top:48.95pt;width:109.25pt;height:41.85pt;z-index:251709440" fillcolor="#ccecff">
            <v:textbox style="mso-next-textbox:#_x0000_s1074">
              <w:txbxContent>
                <w:p w14:paraId="39B4A683" w14:textId="77777777" w:rsidR="008708C8" w:rsidRDefault="008708C8" w:rsidP="008708C8">
                  <w:pPr>
                    <w:pStyle w:val="BodyText2"/>
                    <w:jc w:val="center"/>
                  </w:pPr>
                  <w:r>
                    <w:t xml:space="preserve">Option for complainant to take matter to external tribunal </w:t>
                  </w:r>
                </w:p>
              </w:txbxContent>
            </v:textbox>
          </v:rect>
        </w:pict>
      </w:r>
      <w:r>
        <w:rPr>
          <w:rFonts w:cs="Arial"/>
          <w:noProof/>
          <w:sz w:val="22"/>
          <w:lang w:val="en-GB" w:eastAsia="en-GB"/>
        </w:rPr>
        <w:pict w14:anchorId="2E3926B1">
          <v:rect id="_x0000_s1051" style="position:absolute;margin-left:406.95pt;margin-top:36.25pt;width:87.65pt;height:52.65pt;z-index:251685888" fillcolor="#ddd">
            <v:textbox style="mso-next-textbox:#_x0000_s1051">
              <w:txbxContent>
                <w:p w14:paraId="4C8EC5BA" w14:textId="77777777" w:rsidR="008708C8" w:rsidRDefault="008708C8" w:rsidP="008708C8">
                  <w:pPr>
                    <w:pStyle w:val="BodyText2"/>
                    <w:jc w:val="center"/>
                  </w:pPr>
                  <w:r>
                    <w:t xml:space="preserve">Option for complainant to take matter to external tribunal </w:t>
                  </w:r>
                </w:p>
              </w:txbxContent>
            </v:textbox>
          </v:rect>
        </w:pict>
      </w:r>
      <w:r>
        <w:rPr>
          <w:rFonts w:cs="Arial"/>
          <w:noProof/>
          <w:sz w:val="22"/>
          <w:lang w:val="en-GB" w:eastAsia="en-GB"/>
        </w:rPr>
        <w:pict w14:anchorId="618E1975">
          <v:rect id="_x0000_s1053" style="position:absolute;margin-left:327.75pt;margin-top:36.25pt;width:1in;height:43.65pt;z-index:251687936" fillcolor="#fc0">
            <v:textbox style="mso-next-textbox:#_x0000_s1053">
              <w:txbxContent>
                <w:p w14:paraId="4C02B885" w14:textId="77777777" w:rsidR="008708C8" w:rsidRDefault="008708C8" w:rsidP="008708C8">
                  <w:pPr>
                    <w:pStyle w:val="BodyText2"/>
                    <w:jc w:val="center"/>
                  </w:pPr>
                  <w:r>
                    <w:t xml:space="preserve">Formal resolution. Case closed </w:t>
                  </w:r>
                </w:p>
              </w:txbxContent>
            </v:textbox>
          </v:rect>
        </w:pict>
      </w:r>
    </w:p>
    <w:tbl>
      <w:tblPr>
        <w:tblpPr w:leftFromText="180" w:rightFromText="180" w:vertAnchor="page" w:horzAnchor="page" w:tblpX="1959" w:tblpY="2629"/>
        <w:tblW w:w="0" w:type="auto"/>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906707" w:rsidRPr="00406190" w14:paraId="6E7F991B" w14:textId="77777777" w:rsidTr="00906707">
        <w:tc>
          <w:tcPr>
            <w:tcW w:w="8742" w:type="dxa"/>
            <w:shd w:val="clear" w:color="auto" w:fill="DEEAF6" w:themeFill="accent1" w:themeFillTint="33"/>
            <w:tcMar>
              <w:top w:w="113" w:type="dxa"/>
              <w:left w:w="284" w:type="dxa"/>
              <w:bottom w:w="0" w:type="dxa"/>
              <w:right w:w="227" w:type="dxa"/>
            </w:tcMar>
          </w:tcPr>
          <w:p w14:paraId="0685C0E4" w14:textId="3F6D5857" w:rsidR="00906707" w:rsidRPr="00406190" w:rsidRDefault="00F93995" w:rsidP="00906707">
            <w:pPr>
              <w:pStyle w:val="Introductionbeforebullets"/>
              <w:rPr>
                <w:lang w:val="en-AU"/>
              </w:rPr>
            </w:pPr>
            <w:r>
              <w:rPr>
                <w:lang w:val="en-AU"/>
              </w:rPr>
              <w:lastRenderedPageBreak/>
              <w:t xml:space="preserve">Grievance Resolution Flowchart </w:t>
            </w:r>
          </w:p>
          <w:p w14:paraId="5445B0CF" w14:textId="56CD7076" w:rsidR="00906707" w:rsidRPr="00406190" w:rsidRDefault="00F93995" w:rsidP="00906707">
            <w:pPr>
              <w:pStyle w:val="BulletedListlast"/>
              <w:spacing w:after="240"/>
            </w:pPr>
            <w:r>
              <w:t xml:space="preserve">This flowchart </w:t>
            </w:r>
            <w:r w:rsidR="00906707" w:rsidRPr="00406190">
              <w:t>is ready to be tailored to your company’s needs and should be considered a starting point for setting up your management processes.</w:t>
            </w:r>
          </w:p>
          <w:p w14:paraId="109CE811" w14:textId="77777777" w:rsidR="00906707" w:rsidRPr="00406190" w:rsidRDefault="00906707" w:rsidP="00906707">
            <w:pPr>
              <w:pStyle w:val="BulletedListlast"/>
              <w:spacing w:after="240"/>
            </w:pPr>
            <w:r w:rsidRPr="00406190">
              <w:t>Disclaimer: This template is meant to provide general guidelines and should be used as a reference. It may not take into account all relevant local, state or federal laws and is not a legal document. Neither the author nor HR Expert Australia will assume any legal liability that may arise from the use of this document.</w:t>
            </w:r>
          </w:p>
        </w:tc>
      </w:tr>
    </w:tbl>
    <w:p w14:paraId="3021A535" w14:textId="77777777" w:rsidR="002510C9" w:rsidRDefault="002510C9"/>
    <w:p w14:paraId="1C250CAE" w14:textId="77777777" w:rsidR="008147C6" w:rsidRPr="00DD7150" w:rsidRDefault="008147C6" w:rsidP="008147C6">
      <w:pPr>
        <w:pStyle w:val="Subtitle"/>
        <w:jc w:val="left"/>
        <w:rPr>
          <w:rFonts w:ascii="Arial" w:eastAsiaTheme="minorHAnsi" w:hAnsi="Arial" w:cs="Arial"/>
          <w:bCs w:val="0"/>
          <w:snapToGrid w:val="0"/>
          <w:sz w:val="22"/>
          <w:szCs w:val="22"/>
          <w:lang w:val="en-AU"/>
        </w:rPr>
      </w:pPr>
      <w:r w:rsidRPr="00DD7150">
        <w:rPr>
          <w:rFonts w:ascii="Arial" w:eastAsiaTheme="minorHAnsi" w:hAnsi="Arial" w:cs="Arial"/>
          <w:bCs w:val="0"/>
          <w:color w:val="5B9BD5" w:themeColor="accent1"/>
          <w:sz w:val="22"/>
          <w:szCs w:val="22"/>
          <w:lang w:val="en-AU"/>
        </w:rPr>
        <w:t>Definitions</w:t>
      </w:r>
    </w:p>
    <w:p w14:paraId="54643F75" w14:textId="77777777" w:rsidR="008147C6" w:rsidRPr="00DD7150" w:rsidRDefault="008147C6" w:rsidP="008147C6">
      <w:pPr>
        <w:tabs>
          <w:tab w:val="left" w:pos="4740"/>
          <w:tab w:val="left" w:pos="5460"/>
        </w:tabs>
        <w:spacing w:after="0" w:line="240" w:lineRule="auto"/>
        <w:rPr>
          <w:rFonts w:cs="Arial"/>
          <w:snapToGrid w:val="0"/>
          <w:sz w:val="22"/>
        </w:rPr>
      </w:pPr>
    </w:p>
    <w:p w14:paraId="24E359F3" w14:textId="77777777" w:rsidR="008147C6" w:rsidRPr="00DD7150" w:rsidRDefault="008147C6" w:rsidP="008147C6">
      <w:pPr>
        <w:tabs>
          <w:tab w:val="left" w:pos="4740"/>
          <w:tab w:val="left" w:pos="5460"/>
        </w:tabs>
        <w:spacing w:after="0" w:line="240" w:lineRule="auto"/>
        <w:rPr>
          <w:rFonts w:cs="Arial"/>
          <w:b/>
          <w:snapToGrid w:val="0"/>
          <w:sz w:val="22"/>
        </w:rPr>
      </w:pPr>
      <w:r w:rsidRPr="00DD7150">
        <w:rPr>
          <w:rFonts w:cs="Arial"/>
          <w:b/>
          <w:snapToGrid w:val="0"/>
          <w:sz w:val="22"/>
        </w:rPr>
        <w:t>Grievance</w:t>
      </w:r>
    </w:p>
    <w:p w14:paraId="40FE8F14"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Any real or perceived problem or concern in relation to work, the work environment or</w:t>
      </w:r>
    </w:p>
    <w:p w14:paraId="00C3B6E7"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working relationships which is raised with the employer by an employee (the complainant),</w:t>
      </w:r>
    </w:p>
    <w:p w14:paraId="6F4C7E14"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where the problem or concern has a direct impact upon the complainant.</w:t>
      </w:r>
    </w:p>
    <w:p w14:paraId="648DAE04" w14:textId="77777777" w:rsidR="008147C6" w:rsidRPr="00DD7150" w:rsidRDefault="008147C6" w:rsidP="008147C6">
      <w:pPr>
        <w:tabs>
          <w:tab w:val="left" w:pos="4740"/>
          <w:tab w:val="left" w:pos="5460"/>
        </w:tabs>
        <w:spacing w:after="0" w:line="240" w:lineRule="auto"/>
        <w:rPr>
          <w:rFonts w:cs="Arial"/>
          <w:snapToGrid w:val="0"/>
          <w:sz w:val="22"/>
        </w:rPr>
      </w:pPr>
    </w:p>
    <w:p w14:paraId="2A59B249"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Grievances are generally about the perceived fairness or propriety of decisions or actions</w:t>
      </w:r>
    </w:p>
    <w:p w14:paraId="4E196466"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taken or not taken by another person that adversely affects the complainant’s, and may</w:t>
      </w:r>
    </w:p>
    <w:p w14:paraId="3F2D7AA4"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include:</w:t>
      </w:r>
    </w:p>
    <w:p w14:paraId="4EC6BA65" w14:textId="77777777" w:rsidR="008147C6" w:rsidRPr="00DD7150" w:rsidRDefault="008147C6" w:rsidP="008147C6">
      <w:pPr>
        <w:pStyle w:val="ListParagraph"/>
        <w:numPr>
          <w:ilvl w:val="0"/>
          <w:numId w:val="6"/>
        </w:numPr>
        <w:tabs>
          <w:tab w:val="left" w:pos="4740"/>
          <w:tab w:val="left" w:pos="5460"/>
        </w:tabs>
        <w:rPr>
          <w:rFonts w:ascii="Arial" w:eastAsiaTheme="minorHAnsi" w:hAnsi="Arial" w:cs="Arial"/>
          <w:snapToGrid w:val="0"/>
          <w:sz w:val="22"/>
          <w:szCs w:val="22"/>
        </w:rPr>
      </w:pPr>
      <w:r w:rsidRPr="00DD7150">
        <w:rPr>
          <w:rFonts w:ascii="Arial" w:eastAsiaTheme="minorHAnsi" w:hAnsi="Arial" w:cs="Arial"/>
          <w:snapToGrid w:val="0"/>
          <w:sz w:val="22"/>
          <w:szCs w:val="22"/>
        </w:rPr>
        <w:t>allocation of work or training and development opportunities</w:t>
      </w:r>
    </w:p>
    <w:p w14:paraId="38E9A635" w14:textId="77777777" w:rsidR="008147C6" w:rsidRPr="00DD7150" w:rsidRDefault="008147C6" w:rsidP="008147C6">
      <w:pPr>
        <w:pStyle w:val="ListParagraph"/>
        <w:numPr>
          <w:ilvl w:val="0"/>
          <w:numId w:val="6"/>
        </w:numPr>
        <w:tabs>
          <w:tab w:val="left" w:pos="4740"/>
          <w:tab w:val="left" w:pos="5460"/>
        </w:tabs>
        <w:rPr>
          <w:rFonts w:ascii="Arial" w:eastAsiaTheme="minorHAnsi" w:hAnsi="Arial" w:cs="Arial"/>
          <w:snapToGrid w:val="0"/>
          <w:sz w:val="22"/>
          <w:szCs w:val="22"/>
        </w:rPr>
      </w:pPr>
      <w:r w:rsidRPr="00DD7150">
        <w:rPr>
          <w:rFonts w:ascii="Arial" w:eastAsiaTheme="minorHAnsi" w:hAnsi="Arial" w:cs="Arial"/>
          <w:snapToGrid w:val="0"/>
          <w:sz w:val="22"/>
          <w:szCs w:val="22"/>
        </w:rPr>
        <w:t>workplace communication and interpersonal conflict</w:t>
      </w:r>
    </w:p>
    <w:p w14:paraId="769A2035" w14:textId="77777777" w:rsidR="008147C6" w:rsidRPr="00DD7150" w:rsidRDefault="008147C6" w:rsidP="008147C6">
      <w:pPr>
        <w:pStyle w:val="ListParagraph"/>
        <w:numPr>
          <w:ilvl w:val="0"/>
          <w:numId w:val="6"/>
        </w:numPr>
        <w:tabs>
          <w:tab w:val="left" w:pos="4740"/>
          <w:tab w:val="left" w:pos="5460"/>
        </w:tabs>
        <w:rPr>
          <w:rFonts w:ascii="Arial" w:eastAsiaTheme="minorHAnsi" w:hAnsi="Arial" w:cs="Arial"/>
          <w:snapToGrid w:val="0"/>
          <w:sz w:val="22"/>
          <w:szCs w:val="22"/>
        </w:rPr>
      </w:pPr>
      <w:r w:rsidRPr="00DD7150">
        <w:rPr>
          <w:rFonts w:ascii="Arial" w:eastAsiaTheme="minorHAnsi" w:hAnsi="Arial" w:cs="Arial"/>
          <w:snapToGrid w:val="0"/>
          <w:sz w:val="22"/>
          <w:szCs w:val="22"/>
        </w:rPr>
        <w:t>bullying, harassment or discrimination</w:t>
      </w:r>
    </w:p>
    <w:p w14:paraId="11D2931C" w14:textId="77777777" w:rsidR="008147C6" w:rsidRPr="00DD7150" w:rsidRDefault="008147C6" w:rsidP="008147C6">
      <w:pPr>
        <w:pStyle w:val="ListParagraph"/>
        <w:numPr>
          <w:ilvl w:val="0"/>
          <w:numId w:val="6"/>
        </w:numPr>
        <w:tabs>
          <w:tab w:val="left" w:pos="4740"/>
          <w:tab w:val="left" w:pos="5460"/>
        </w:tabs>
        <w:rPr>
          <w:rFonts w:ascii="Arial" w:eastAsiaTheme="minorHAnsi" w:hAnsi="Arial" w:cs="Arial"/>
          <w:snapToGrid w:val="0"/>
          <w:sz w:val="22"/>
          <w:szCs w:val="22"/>
        </w:rPr>
      </w:pPr>
      <w:r w:rsidRPr="00DD7150">
        <w:rPr>
          <w:rFonts w:ascii="Arial" w:eastAsiaTheme="minorHAnsi" w:hAnsi="Arial" w:cs="Arial"/>
          <w:snapToGrid w:val="0"/>
          <w:sz w:val="22"/>
          <w:szCs w:val="22"/>
        </w:rPr>
        <w:t>changes in technology, work processes or location</w:t>
      </w:r>
    </w:p>
    <w:p w14:paraId="56624468" w14:textId="77777777" w:rsidR="008147C6" w:rsidRPr="00DD7150" w:rsidRDefault="008147C6" w:rsidP="008147C6">
      <w:pPr>
        <w:pStyle w:val="ListParagraph"/>
        <w:numPr>
          <w:ilvl w:val="0"/>
          <w:numId w:val="6"/>
        </w:numPr>
        <w:tabs>
          <w:tab w:val="left" w:pos="4740"/>
          <w:tab w:val="left" w:pos="5460"/>
        </w:tabs>
        <w:rPr>
          <w:rFonts w:ascii="Arial" w:eastAsiaTheme="minorHAnsi" w:hAnsi="Arial" w:cs="Arial"/>
          <w:snapToGrid w:val="0"/>
          <w:sz w:val="22"/>
          <w:szCs w:val="22"/>
        </w:rPr>
      </w:pPr>
      <w:r w:rsidRPr="00DD7150">
        <w:rPr>
          <w:rFonts w:ascii="Arial" w:eastAsiaTheme="minorHAnsi" w:hAnsi="Arial" w:cs="Arial"/>
          <w:snapToGrid w:val="0"/>
          <w:sz w:val="22"/>
          <w:szCs w:val="22"/>
        </w:rPr>
        <w:t>the application of policy, practice or procedure</w:t>
      </w:r>
    </w:p>
    <w:p w14:paraId="12E71C35" w14:textId="77777777" w:rsidR="008147C6" w:rsidRPr="00DD7150" w:rsidRDefault="008147C6" w:rsidP="008147C6">
      <w:pPr>
        <w:pStyle w:val="ListParagraph"/>
        <w:numPr>
          <w:ilvl w:val="0"/>
          <w:numId w:val="6"/>
        </w:numPr>
        <w:tabs>
          <w:tab w:val="left" w:pos="4740"/>
          <w:tab w:val="left" w:pos="5460"/>
        </w:tabs>
        <w:rPr>
          <w:rFonts w:ascii="Arial" w:eastAsiaTheme="minorHAnsi" w:hAnsi="Arial" w:cs="Arial"/>
          <w:snapToGrid w:val="0"/>
          <w:sz w:val="22"/>
          <w:szCs w:val="22"/>
        </w:rPr>
      </w:pPr>
      <w:r w:rsidRPr="00DD7150">
        <w:rPr>
          <w:rFonts w:ascii="Arial" w:eastAsiaTheme="minorHAnsi" w:hAnsi="Arial" w:cs="Arial"/>
          <w:snapToGrid w:val="0"/>
          <w:sz w:val="22"/>
          <w:szCs w:val="22"/>
        </w:rPr>
        <w:t>administrative decisions</w:t>
      </w:r>
    </w:p>
    <w:p w14:paraId="4731C93D" w14:textId="77777777" w:rsidR="008147C6" w:rsidRPr="00DD7150" w:rsidRDefault="008147C6" w:rsidP="008147C6">
      <w:pPr>
        <w:pStyle w:val="ListParagraph"/>
        <w:numPr>
          <w:ilvl w:val="0"/>
          <w:numId w:val="6"/>
        </w:numPr>
        <w:tabs>
          <w:tab w:val="left" w:pos="4740"/>
          <w:tab w:val="left" w:pos="5460"/>
        </w:tabs>
        <w:rPr>
          <w:rFonts w:ascii="Arial" w:eastAsiaTheme="minorHAnsi" w:hAnsi="Arial" w:cs="Arial"/>
          <w:snapToGrid w:val="0"/>
          <w:sz w:val="22"/>
          <w:szCs w:val="22"/>
        </w:rPr>
      </w:pPr>
      <w:r w:rsidRPr="00DD7150">
        <w:rPr>
          <w:rFonts w:ascii="Arial" w:eastAsiaTheme="minorHAnsi" w:hAnsi="Arial" w:cs="Arial"/>
          <w:snapToGrid w:val="0"/>
          <w:sz w:val="22"/>
          <w:szCs w:val="22"/>
        </w:rPr>
        <w:t>issues with work processes or work systems</w:t>
      </w:r>
    </w:p>
    <w:p w14:paraId="5C01F489" w14:textId="77777777" w:rsidR="008147C6" w:rsidRPr="00DD7150" w:rsidRDefault="008147C6" w:rsidP="008147C6">
      <w:pPr>
        <w:tabs>
          <w:tab w:val="left" w:pos="4740"/>
          <w:tab w:val="left" w:pos="5460"/>
        </w:tabs>
        <w:spacing w:after="0" w:line="240" w:lineRule="auto"/>
        <w:rPr>
          <w:rFonts w:cs="Arial"/>
          <w:snapToGrid w:val="0"/>
          <w:sz w:val="22"/>
        </w:rPr>
      </w:pPr>
    </w:p>
    <w:p w14:paraId="520F21A2" w14:textId="77777777" w:rsidR="008147C6" w:rsidRPr="00DD7150" w:rsidRDefault="008147C6" w:rsidP="008147C6">
      <w:pPr>
        <w:tabs>
          <w:tab w:val="left" w:pos="4740"/>
          <w:tab w:val="left" w:pos="5460"/>
        </w:tabs>
        <w:spacing w:after="0" w:line="240" w:lineRule="auto"/>
        <w:rPr>
          <w:rFonts w:cs="Arial"/>
          <w:b/>
          <w:snapToGrid w:val="0"/>
          <w:sz w:val="22"/>
        </w:rPr>
      </w:pPr>
      <w:r w:rsidRPr="00DD7150">
        <w:rPr>
          <w:rFonts w:cs="Arial"/>
          <w:b/>
          <w:snapToGrid w:val="0"/>
          <w:sz w:val="22"/>
        </w:rPr>
        <w:t>Complainant</w:t>
      </w:r>
    </w:p>
    <w:p w14:paraId="298A12FA"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The person who has lodged a grievance/made a complaint.</w:t>
      </w:r>
    </w:p>
    <w:p w14:paraId="3106D378" w14:textId="77777777" w:rsidR="008147C6" w:rsidRPr="00DD7150" w:rsidRDefault="008147C6" w:rsidP="008147C6">
      <w:pPr>
        <w:tabs>
          <w:tab w:val="left" w:pos="4740"/>
          <w:tab w:val="left" w:pos="5460"/>
        </w:tabs>
        <w:spacing w:after="0" w:line="240" w:lineRule="auto"/>
        <w:rPr>
          <w:rFonts w:cs="Arial"/>
          <w:snapToGrid w:val="0"/>
          <w:sz w:val="22"/>
        </w:rPr>
      </w:pPr>
    </w:p>
    <w:p w14:paraId="6DEB637B" w14:textId="77777777" w:rsidR="008147C6" w:rsidRPr="00DD7150" w:rsidRDefault="008147C6" w:rsidP="008147C6">
      <w:pPr>
        <w:tabs>
          <w:tab w:val="left" w:pos="4740"/>
          <w:tab w:val="left" w:pos="5460"/>
        </w:tabs>
        <w:spacing w:after="0" w:line="240" w:lineRule="auto"/>
        <w:rPr>
          <w:rFonts w:cs="Arial"/>
          <w:b/>
          <w:snapToGrid w:val="0"/>
          <w:sz w:val="22"/>
        </w:rPr>
      </w:pPr>
      <w:r w:rsidRPr="00DD7150">
        <w:rPr>
          <w:rFonts w:cs="Arial"/>
          <w:b/>
          <w:snapToGrid w:val="0"/>
          <w:sz w:val="22"/>
        </w:rPr>
        <w:t>Dispute</w:t>
      </w:r>
    </w:p>
    <w:p w14:paraId="7A544B0F"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A dispute is a disagreement concerning an employee’s statutory or contractual rights or entitlements.</w:t>
      </w:r>
    </w:p>
    <w:p w14:paraId="0ED07583" w14:textId="77777777" w:rsidR="008147C6" w:rsidRPr="00DD7150" w:rsidRDefault="008147C6" w:rsidP="008147C6">
      <w:pPr>
        <w:tabs>
          <w:tab w:val="left" w:pos="4740"/>
          <w:tab w:val="left" w:pos="5460"/>
        </w:tabs>
        <w:spacing w:after="0" w:line="240" w:lineRule="auto"/>
        <w:rPr>
          <w:rFonts w:cs="Arial"/>
          <w:snapToGrid w:val="0"/>
          <w:sz w:val="22"/>
        </w:rPr>
      </w:pPr>
    </w:p>
    <w:p w14:paraId="6E38EE31" w14:textId="77777777" w:rsidR="008147C6" w:rsidRPr="00DD7150" w:rsidRDefault="008147C6" w:rsidP="008147C6">
      <w:pPr>
        <w:pStyle w:val="Subtitle"/>
        <w:jc w:val="left"/>
        <w:rPr>
          <w:rFonts w:ascii="Arial" w:eastAsiaTheme="minorHAnsi" w:hAnsi="Arial" w:cs="Arial"/>
          <w:bCs w:val="0"/>
          <w:sz w:val="22"/>
          <w:szCs w:val="22"/>
          <w:lang w:val="en-AU"/>
        </w:rPr>
      </w:pPr>
      <w:r w:rsidRPr="00DD7150">
        <w:rPr>
          <w:rFonts w:ascii="Arial" w:eastAsiaTheme="minorHAnsi" w:hAnsi="Arial" w:cs="Arial"/>
          <w:bCs w:val="0"/>
          <w:sz w:val="22"/>
          <w:szCs w:val="22"/>
          <w:lang w:val="en-AU"/>
        </w:rPr>
        <w:t>Dispute resolution</w:t>
      </w:r>
    </w:p>
    <w:p w14:paraId="1916B235"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 xml:space="preserve">Dispute resolution refers to the processes by which disputes are </w:t>
      </w:r>
      <w:proofErr w:type="gramStart"/>
      <w:r w:rsidRPr="00DD7150">
        <w:rPr>
          <w:rFonts w:cs="Arial"/>
          <w:snapToGrid w:val="0"/>
          <w:sz w:val="22"/>
        </w:rPr>
        <w:t>brought to an end</w:t>
      </w:r>
      <w:proofErr w:type="gramEnd"/>
      <w:r w:rsidRPr="00DD7150">
        <w:rPr>
          <w:rFonts w:cs="Arial"/>
          <w:snapToGrid w:val="0"/>
          <w:sz w:val="22"/>
        </w:rPr>
        <w:t>. This can occur through:</w:t>
      </w:r>
    </w:p>
    <w:p w14:paraId="16BF5E05" w14:textId="77777777" w:rsidR="008147C6" w:rsidRPr="00DD7150" w:rsidRDefault="008147C6" w:rsidP="008147C6">
      <w:pPr>
        <w:tabs>
          <w:tab w:val="left" w:pos="4740"/>
          <w:tab w:val="left" w:pos="5460"/>
        </w:tabs>
        <w:spacing w:after="0" w:line="240" w:lineRule="auto"/>
        <w:rPr>
          <w:rFonts w:cs="Arial"/>
          <w:snapToGrid w:val="0"/>
          <w:sz w:val="22"/>
        </w:rPr>
      </w:pPr>
    </w:p>
    <w:p w14:paraId="46869339" w14:textId="77777777" w:rsidR="008147C6" w:rsidRPr="00DD7150" w:rsidRDefault="008147C6" w:rsidP="008147C6">
      <w:pPr>
        <w:pStyle w:val="ListParagraph"/>
        <w:numPr>
          <w:ilvl w:val="0"/>
          <w:numId w:val="5"/>
        </w:numPr>
        <w:tabs>
          <w:tab w:val="left" w:pos="4740"/>
          <w:tab w:val="left" w:pos="5460"/>
        </w:tabs>
        <w:rPr>
          <w:rFonts w:ascii="Arial" w:hAnsi="Arial" w:cs="Arial"/>
          <w:snapToGrid w:val="0"/>
          <w:sz w:val="22"/>
          <w:szCs w:val="22"/>
        </w:rPr>
      </w:pPr>
      <w:r w:rsidRPr="00DD7150">
        <w:rPr>
          <w:rFonts w:ascii="Arial" w:hAnsi="Arial" w:cs="Arial"/>
          <w:snapToGrid w:val="0"/>
          <w:sz w:val="22"/>
          <w:szCs w:val="22"/>
        </w:rPr>
        <w:t>a negotiated outcome, where the parties concerned sort out things themselves</w:t>
      </w:r>
    </w:p>
    <w:p w14:paraId="33CACE65" w14:textId="77777777" w:rsidR="008147C6" w:rsidRPr="00DD7150" w:rsidRDefault="008147C6" w:rsidP="008147C6">
      <w:pPr>
        <w:pStyle w:val="ListParagraph"/>
        <w:numPr>
          <w:ilvl w:val="0"/>
          <w:numId w:val="5"/>
        </w:numPr>
        <w:tabs>
          <w:tab w:val="left" w:pos="4740"/>
          <w:tab w:val="left" w:pos="5460"/>
        </w:tabs>
        <w:rPr>
          <w:rFonts w:ascii="Arial" w:hAnsi="Arial" w:cs="Arial"/>
          <w:snapToGrid w:val="0"/>
          <w:sz w:val="22"/>
          <w:szCs w:val="22"/>
        </w:rPr>
      </w:pPr>
      <w:r w:rsidRPr="00DD7150">
        <w:rPr>
          <w:rFonts w:ascii="Arial" w:hAnsi="Arial" w:cs="Arial"/>
          <w:snapToGrid w:val="0"/>
          <w:sz w:val="22"/>
          <w:szCs w:val="22"/>
        </w:rPr>
        <w:t>a mediated outcome, where the parties use the services of an independent mediator to help them arrive at their own agreement, or an arbitrated or adjudicated outcome, where an independent arbitrator or court determines how the dispute is to be resolved and makes a binding decision or order to this effect.</w:t>
      </w:r>
    </w:p>
    <w:p w14:paraId="065CC69F" w14:textId="77777777" w:rsidR="008147C6" w:rsidRPr="00DD7150" w:rsidRDefault="008147C6" w:rsidP="008147C6">
      <w:pPr>
        <w:tabs>
          <w:tab w:val="left" w:pos="4740"/>
          <w:tab w:val="left" w:pos="5460"/>
        </w:tabs>
        <w:spacing w:after="0" w:line="240" w:lineRule="auto"/>
        <w:rPr>
          <w:rFonts w:cs="Arial"/>
          <w:snapToGrid w:val="0"/>
          <w:sz w:val="22"/>
        </w:rPr>
      </w:pPr>
    </w:p>
    <w:p w14:paraId="303C71A4" w14:textId="77777777" w:rsidR="008147C6" w:rsidRPr="00DD7150" w:rsidRDefault="008147C6" w:rsidP="008147C6">
      <w:pPr>
        <w:tabs>
          <w:tab w:val="left" w:pos="4740"/>
          <w:tab w:val="left" w:pos="5460"/>
        </w:tabs>
        <w:spacing w:after="0" w:line="240" w:lineRule="auto"/>
        <w:rPr>
          <w:rFonts w:cs="Arial"/>
          <w:b/>
          <w:snapToGrid w:val="0"/>
          <w:sz w:val="22"/>
        </w:rPr>
      </w:pPr>
      <w:r w:rsidRPr="00DD7150">
        <w:rPr>
          <w:rFonts w:cs="Arial"/>
          <w:b/>
          <w:snapToGrid w:val="0"/>
          <w:sz w:val="22"/>
        </w:rPr>
        <w:t>Respondent</w:t>
      </w:r>
    </w:p>
    <w:p w14:paraId="19E07D0B"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The person against whom a grievance has been lodged.</w:t>
      </w:r>
    </w:p>
    <w:p w14:paraId="5429C804" w14:textId="77777777" w:rsidR="008147C6" w:rsidRPr="00DD7150" w:rsidRDefault="008147C6" w:rsidP="008147C6">
      <w:pPr>
        <w:tabs>
          <w:tab w:val="left" w:pos="4740"/>
          <w:tab w:val="left" w:pos="5460"/>
        </w:tabs>
        <w:spacing w:after="0" w:line="240" w:lineRule="auto"/>
        <w:rPr>
          <w:rFonts w:cs="Arial"/>
          <w:snapToGrid w:val="0"/>
          <w:sz w:val="22"/>
        </w:rPr>
      </w:pPr>
    </w:p>
    <w:p w14:paraId="61EB240F" w14:textId="77777777" w:rsidR="008147C6" w:rsidRPr="00DD7150" w:rsidRDefault="008147C6" w:rsidP="008147C6">
      <w:pPr>
        <w:tabs>
          <w:tab w:val="left" w:pos="4740"/>
          <w:tab w:val="left" w:pos="5460"/>
        </w:tabs>
        <w:spacing w:after="0" w:line="240" w:lineRule="auto"/>
        <w:rPr>
          <w:rFonts w:cs="Arial"/>
          <w:b/>
          <w:snapToGrid w:val="0"/>
          <w:sz w:val="22"/>
        </w:rPr>
      </w:pPr>
      <w:r w:rsidRPr="00DD7150">
        <w:rPr>
          <w:rFonts w:cs="Arial"/>
          <w:b/>
          <w:snapToGrid w:val="0"/>
          <w:sz w:val="22"/>
        </w:rPr>
        <w:lastRenderedPageBreak/>
        <w:t>Victimisation</w:t>
      </w:r>
    </w:p>
    <w:p w14:paraId="14D32ECA"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Any detriment experienced by an employee involved in a grievance, where the detriment is</w:t>
      </w:r>
    </w:p>
    <w:p w14:paraId="04B6BEF9"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caused by any other person involved with same grievance as a consequence of the first</w:t>
      </w:r>
    </w:p>
    <w:p w14:paraId="71C903C9"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employee’s involvement with the grievance.</w:t>
      </w:r>
    </w:p>
    <w:p w14:paraId="47A3321A" w14:textId="77777777" w:rsidR="008147C6" w:rsidRPr="00DD7150" w:rsidRDefault="008147C6" w:rsidP="008147C6">
      <w:pPr>
        <w:tabs>
          <w:tab w:val="left" w:pos="4740"/>
          <w:tab w:val="left" w:pos="5460"/>
        </w:tabs>
        <w:spacing w:after="0" w:line="240" w:lineRule="auto"/>
        <w:rPr>
          <w:rFonts w:cs="Arial"/>
          <w:snapToGrid w:val="0"/>
          <w:sz w:val="22"/>
        </w:rPr>
      </w:pPr>
    </w:p>
    <w:p w14:paraId="5AC5E17E" w14:textId="77777777" w:rsidR="008147C6" w:rsidRPr="00DD7150" w:rsidRDefault="008147C6" w:rsidP="008147C6">
      <w:pPr>
        <w:tabs>
          <w:tab w:val="left" w:pos="4740"/>
          <w:tab w:val="left" w:pos="5460"/>
        </w:tabs>
        <w:spacing w:after="0" w:line="240" w:lineRule="auto"/>
        <w:rPr>
          <w:rFonts w:cs="Arial"/>
          <w:b/>
          <w:snapToGrid w:val="0"/>
          <w:sz w:val="22"/>
        </w:rPr>
      </w:pPr>
      <w:r w:rsidRPr="00DD7150">
        <w:rPr>
          <w:rFonts w:cs="Arial"/>
          <w:b/>
          <w:snapToGrid w:val="0"/>
          <w:sz w:val="22"/>
        </w:rPr>
        <w:t>Manager</w:t>
      </w:r>
    </w:p>
    <w:p w14:paraId="746874A3"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The officer, however titled, to whom a staff member is managerially accountable</w:t>
      </w:r>
    </w:p>
    <w:p w14:paraId="664F978F" w14:textId="77777777" w:rsidR="008147C6" w:rsidRPr="00DD7150" w:rsidRDefault="008147C6" w:rsidP="008147C6">
      <w:pPr>
        <w:pStyle w:val="Subtitle"/>
        <w:jc w:val="left"/>
        <w:rPr>
          <w:rFonts w:ascii="Arial" w:eastAsiaTheme="minorHAnsi" w:hAnsi="Arial" w:cs="Arial"/>
          <w:bCs w:val="0"/>
          <w:color w:val="5B9BD5" w:themeColor="accent1"/>
          <w:sz w:val="22"/>
          <w:szCs w:val="22"/>
          <w:lang w:val="en-AU"/>
        </w:rPr>
      </w:pPr>
    </w:p>
    <w:p w14:paraId="16763D04" w14:textId="77777777" w:rsidR="008147C6" w:rsidRPr="00DD7150" w:rsidRDefault="008147C6" w:rsidP="008147C6">
      <w:pPr>
        <w:pStyle w:val="Subtitle"/>
        <w:jc w:val="left"/>
        <w:rPr>
          <w:rFonts w:ascii="Arial" w:eastAsiaTheme="minorHAnsi" w:hAnsi="Arial" w:cs="Arial"/>
          <w:bCs w:val="0"/>
          <w:color w:val="5B9BD5" w:themeColor="accent1"/>
          <w:sz w:val="22"/>
          <w:szCs w:val="22"/>
          <w:lang w:val="en-AU"/>
        </w:rPr>
      </w:pPr>
      <w:r w:rsidRPr="00DD7150">
        <w:rPr>
          <w:rFonts w:ascii="Arial" w:eastAsiaTheme="minorHAnsi" w:hAnsi="Arial" w:cs="Arial"/>
          <w:bCs w:val="0"/>
          <w:color w:val="5B9BD5" w:themeColor="accent1"/>
          <w:sz w:val="22"/>
          <w:szCs w:val="22"/>
          <w:lang w:val="en-AU"/>
        </w:rPr>
        <w:t>Dispute resolution in modern awards and enterprise agreements</w:t>
      </w:r>
    </w:p>
    <w:p w14:paraId="510F83CA" w14:textId="77777777" w:rsidR="008147C6" w:rsidRPr="00DD7150" w:rsidRDefault="008147C6" w:rsidP="008147C6">
      <w:pPr>
        <w:tabs>
          <w:tab w:val="left" w:pos="4740"/>
          <w:tab w:val="left" w:pos="5460"/>
        </w:tabs>
        <w:spacing w:after="0" w:line="240" w:lineRule="auto"/>
        <w:rPr>
          <w:rFonts w:cs="Arial"/>
          <w:b/>
          <w:snapToGrid w:val="0"/>
          <w:sz w:val="22"/>
        </w:rPr>
      </w:pPr>
    </w:p>
    <w:p w14:paraId="5B3FC535" w14:textId="77777777" w:rsidR="008147C6" w:rsidRPr="00DD7150" w:rsidRDefault="008147C6" w:rsidP="008147C6">
      <w:pPr>
        <w:tabs>
          <w:tab w:val="left" w:pos="4740"/>
          <w:tab w:val="left" w:pos="5460"/>
        </w:tabs>
        <w:spacing w:after="0" w:line="240" w:lineRule="auto"/>
        <w:rPr>
          <w:rFonts w:cs="Arial"/>
          <w:b/>
          <w:snapToGrid w:val="0"/>
          <w:sz w:val="22"/>
        </w:rPr>
      </w:pPr>
      <w:r w:rsidRPr="00DD7150">
        <w:rPr>
          <w:rFonts w:cs="Arial"/>
          <w:b/>
          <w:snapToGrid w:val="0"/>
          <w:sz w:val="22"/>
        </w:rPr>
        <w:t>Modern Awards</w:t>
      </w:r>
    </w:p>
    <w:p w14:paraId="387D6084"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The Fair Work Act 2009 (FW Act) requires that all modern awards include a term which sets out a procedure for resolving disputes between employers and employees about any matter arising under the modern award and the National Employment Standards (NES).</w:t>
      </w:r>
    </w:p>
    <w:p w14:paraId="3CEC6EC3" w14:textId="77777777" w:rsidR="008147C6" w:rsidRPr="00DD7150" w:rsidRDefault="008147C6" w:rsidP="008147C6">
      <w:pPr>
        <w:tabs>
          <w:tab w:val="left" w:pos="4740"/>
          <w:tab w:val="left" w:pos="5460"/>
        </w:tabs>
        <w:spacing w:after="0" w:line="240" w:lineRule="auto"/>
        <w:rPr>
          <w:rFonts w:cs="Arial"/>
          <w:snapToGrid w:val="0"/>
          <w:sz w:val="22"/>
        </w:rPr>
      </w:pPr>
    </w:p>
    <w:p w14:paraId="5561FB44"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Every modern award contains a dispute resolution clause. Generally, the clause will provide for a process with the following stages:</w:t>
      </w:r>
    </w:p>
    <w:p w14:paraId="2AF14409" w14:textId="77777777" w:rsidR="008147C6" w:rsidRPr="00DD7150" w:rsidRDefault="008147C6" w:rsidP="008147C6">
      <w:pPr>
        <w:tabs>
          <w:tab w:val="left" w:pos="4740"/>
          <w:tab w:val="left" w:pos="5460"/>
        </w:tabs>
        <w:spacing w:after="0" w:line="240" w:lineRule="auto"/>
        <w:rPr>
          <w:rFonts w:cs="Arial"/>
          <w:snapToGrid w:val="0"/>
          <w:sz w:val="22"/>
        </w:rPr>
      </w:pPr>
    </w:p>
    <w:p w14:paraId="04CBC911" w14:textId="77777777" w:rsidR="008147C6" w:rsidRPr="00DD7150" w:rsidRDefault="008147C6" w:rsidP="008147C6">
      <w:pPr>
        <w:pStyle w:val="ListParagraph"/>
        <w:numPr>
          <w:ilvl w:val="0"/>
          <w:numId w:val="2"/>
        </w:numPr>
        <w:tabs>
          <w:tab w:val="left" w:pos="4740"/>
          <w:tab w:val="left" w:pos="5460"/>
        </w:tabs>
        <w:rPr>
          <w:rFonts w:ascii="Arial" w:hAnsi="Arial" w:cs="Arial"/>
          <w:snapToGrid w:val="0"/>
          <w:sz w:val="22"/>
          <w:szCs w:val="22"/>
        </w:rPr>
      </w:pPr>
      <w:r w:rsidRPr="00DD7150">
        <w:rPr>
          <w:rFonts w:ascii="Arial" w:hAnsi="Arial" w:cs="Arial"/>
          <w:snapToGrid w:val="0"/>
          <w:sz w:val="22"/>
          <w:szCs w:val="22"/>
        </w:rPr>
        <w:t>employee/s meet with their direct supervisor to discuss the grievance</w:t>
      </w:r>
    </w:p>
    <w:p w14:paraId="18ED42B5" w14:textId="77777777" w:rsidR="008147C6" w:rsidRPr="00DD7150" w:rsidRDefault="008147C6" w:rsidP="008147C6">
      <w:pPr>
        <w:pStyle w:val="ListParagraph"/>
        <w:numPr>
          <w:ilvl w:val="0"/>
          <w:numId w:val="2"/>
        </w:numPr>
        <w:tabs>
          <w:tab w:val="left" w:pos="4740"/>
          <w:tab w:val="left" w:pos="5460"/>
        </w:tabs>
        <w:rPr>
          <w:rFonts w:ascii="Arial" w:hAnsi="Arial" w:cs="Arial"/>
          <w:snapToGrid w:val="0"/>
          <w:sz w:val="22"/>
          <w:szCs w:val="22"/>
        </w:rPr>
      </w:pPr>
      <w:r w:rsidRPr="00DD7150">
        <w:rPr>
          <w:rFonts w:ascii="Arial" w:hAnsi="Arial" w:cs="Arial"/>
          <w:snapToGrid w:val="0"/>
          <w:sz w:val="22"/>
          <w:szCs w:val="22"/>
        </w:rPr>
        <w:t>failing resolution, the matter is discussed further with more senior management</w:t>
      </w:r>
    </w:p>
    <w:p w14:paraId="6124CFB3" w14:textId="77777777" w:rsidR="008147C6" w:rsidRPr="00DD7150" w:rsidRDefault="008147C6" w:rsidP="008147C6">
      <w:pPr>
        <w:pStyle w:val="ListParagraph"/>
        <w:numPr>
          <w:ilvl w:val="0"/>
          <w:numId w:val="2"/>
        </w:numPr>
        <w:tabs>
          <w:tab w:val="left" w:pos="4740"/>
          <w:tab w:val="left" w:pos="5460"/>
        </w:tabs>
        <w:rPr>
          <w:rFonts w:ascii="Arial" w:hAnsi="Arial" w:cs="Arial"/>
          <w:snapToGrid w:val="0"/>
          <w:sz w:val="22"/>
          <w:szCs w:val="22"/>
        </w:rPr>
      </w:pPr>
      <w:r w:rsidRPr="00DD7150">
        <w:rPr>
          <w:rFonts w:ascii="Arial" w:hAnsi="Arial" w:cs="Arial"/>
          <w:snapToGrid w:val="0"/>
          <w:sz w:val="22"/>
          <w:szCs w:val="22"/>
        </w:rPr>
        <w:t>failing resolution of the matter, the employer refers the dispute to a more senior level of management or more senior national officer within the organisation</w:t>
      </w:r>
    </w:p>
    <w:p w14:paraId="5C40FDD6" w14:textId="77777777" w:rsidR="008147C6" w:rsidRPr="00DD7150" w:rsidRDefault="008147C6" w:rsidP="008147C6">
      <w:pPr>
        <w:pStyle w:val="ListParagraph"/>
        <w:numPr>
          <w:ilvl w:val="0"/>
          <w:numId w:val="2"/>
        </w:numPr>
        <w:tabs>
          <w:tab w:val="left" w:pos="4740"/>
          <w:tab w:val="left" w:pos="5460"/>
        </w:tabs>
        <w:rPr>
          <w:rFonts w:ascii="Arial" w:hAnsi="Arial" w:cs="Arial"/>
          <w:snapToGrid w:val="0"/>
          <w:sz w:val="22"/>
          <w:szCs w:val="22"/>
        </w:rPr>
      </w:pPr>
      <w:r w:rsidRPr="00DD7150">
        <w:rPr>
          <w:rFonts w:ascii="Arial" w:hAnsi="Arial" w:cs="Arial"/>
          <w:snapToGrid w:val="0"/>
          <w:sz w:val="22"/>
          <w:szCs w:val="22"/>
        </w:rPr>
        <w:t>where the dispute remains unresolved, the parties may jointly or individually refer the matter to the Fair Work Commission</w:t>
      </w:r>
    </w:p>
    <w:p w14:paraId="4456E597" w14:textId="77777777" w:rsidR="008147C6" w:rsidRPr="00DD7150" w:rsidRDefault="008147C6" w:rsidP="008147C6">
      <w:pPr>
        <w:pStyle w:val="ListParagraph"/>
        <w:numPr>
          <w:ilvl w:val="0"/>
          <w:numId w:val="2"/>
        </w:numPr>
        <w:tabs>
          <w:tab w:val="left" w:pos="4740"/>
          <w:tab w:val="left" w:pos="5460"/>
        </w:tabs>
        <w:rPr>
          <w:rFonts w:ascii="Arial" w:hAnsi="Arial" w:cs="Arial"/>
          <w:snapToGrid w:val="0"/>
          <w:sz w:val="22"/>
          <w:szCs w:val="22"/>
        </w:rPr>
      </w:pPr>
      <w:r w:rsidRPr="00DD7150">
        <w:rPr>
          <w:rFonts w:ascii="Arial" w:hAnsi="Arial" w:cs="Arial"/>
          <w:snapToGrid w:val="0"/>
          <w:sz w:val="22"/>
          <w:szCs w:val="22"/>
        </w:rPr>
        <w:t>the employer or employee may appoint another person, organisation or association to represent them during this process.</w:t>
      </w:r>
    </w:p>
    <w:p w14:paraId="54B2AC71" w14:textId="77777777" w:rsidR="008147C6" w:rsidRPr="00DD7150" w:rsidRDefault="008147C6" w:rsidP="008147C6">
      <w:pPr>
        <w:tabs>
          <w:tab w:val="left" w:pos="4740"/>
          <w:tab w:val="left" w:pos="5460"/>
        </w:tabs>
        <w:spacing w:after="0" w:line="240" w:lineRule="auto"/>
        <w:rPr>
          <w:rFonts w:cs="Arial"/>
          <w:snapToGrid w:val="0"/>
          <w:sz w:val="22"/>
        </w:rPr>
      </w:pPr>
    </w:p>
    <w:p w14:paraId="658E5C0A"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Employers should be aware of, and familiarise themselves with, any dispute resolution procedure that applies to their workplace.</w:t>
      </w:r>
    </w:p>
    <w:p w14:paraId="216DE88A" w14:textId="77777777" w:rsidR="008147C6" w:rsidRPr="00DD7150" w:rsidRDefault="008147C6" w:rsidP="008147C6">
      <w:pPr>
        <w:tabs>
          <w:tab w:val="left" w:pos="4740"/>
          <w:tab w:val="left" w:pos="5460"/>
        </w:tabs>
        <w:spacing w:after="0" w:line="240" w:lineRule="auto"/>
        <w:rPr>
          <w:rFonts w:cs="Arial"/>
          <w:snapToGrid w:val="0"/>
          <w:sz w:val="22"/>
        </w:rPr>
      </w:pPr>
    </w:p>
    <w:p w14:paraId="107EC81C" w14:textId="77777777" w:rsidR="008147C6" w:rsidRPr="00DD7150" w:rsidRDefault="008147C6" w:rsidP="008147C6">
      <w:pPr>
        <w:tabs>
          <w:tab w:val="left" w:pos="4740"/>
          <w:tab w:val="left" w:pos="5460"/>
        </w:tabs>
        <w:spacing w:after="0" w:line="240" w:lineRule="auto"/>
        <w:rPr>
          <w:rFonts w:cs="Arial"/>
          <w:b/>
          <w:snapToGrid w:val="0"/>
          <w:sz w:val="22"/>
        </w:rPr>
      </w:pPr>
      <w:r w:rsidRPr="00DD7150">
        <w:rPr>
          <w:rFonts w:cs="Arial"/>
          <w:b/>
          <w:snapToGrid w:val="0"/>
          <w:sz w:val="22"/>
        </w:rPr>
        <w:t>Enterprise agreements</w:t>
      </w:r>
    </w:p>
    <w:p w14:paraId="6ACF82B5"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When making an enterprise agreement, the FW Act requires the parties to include a dispute resolution clause. Enterprise agreements lodged with the Fair Work Commission without such a clause will not be approved. The dispute resolution clauses in enterprise agreements must provide a process to resolve any disputes:</w:t>
      </w:r>
    </w:p>
    <w:p w14:paraId="35D63DDC" w14:textId="77777777" w:rsidR="008147C6" w:rsidRPr="00DD7150" w:rsidRDefault="008147C6" w:rsidP="008147C6">
      <w:pPr>
        <w:tabs>
          <w:tab w:val="left" w:pos="4740"/>
          <w:tab w:val="left" w:pos="5460"/>
        </w:tabs>
        <w:spacing w:after="0" w:line="240" w:lineRule="auto"/>
        <w:rPr>
          <w:rFonts w:cs="Arial"/>
          <w:snapToGrid w:val="0"/>
          <w:sz w:val="22"/>
        </w:rPr>
      </w:pPr>
    </w:p>
    <w:p w14:paraId="770FEE2B" w14:textId="77777777" w:rsidR="008147C6" w:rsidRPr="00DD7150" w:rsidRDefault="008147C6" w:rsidP="008147C6">
      <w:pPr>
        <w:pStyle w:val="ListParagraph"/>
        <w:numPr>
          <w:ilvl w:val="0"/>
          <w:numId w:val="3"/>
        </w:numPr>
        <w:tabs>
          <w:tab w:val="left" w:pos="4740"/>
          <w:tab w:val="left" w:pos="5460"/>
        </w:tabs>
        <w:rPr>
          <w:rFonts w:ascii="Arial" w:hAnsi="Arial" w:cs="Arial"/>
          <w:snapToGrid w:val="0"/>
          <w:sz w:val="22"/>
          <w:szCs w:val="22"/>
        </w:rPr>
      </w:pPr>
      <w:r w:rsidRPr="00DD7150">
        <w:rPr>
          <w:rFonts w:ascii="Arial" w:hAnsi="Arial" w:cs="Arial"/>
          <w:snapToGrid w:val="0"/>
          <w:sz w:val="22"/>
          <w:szCs w:val="22"/>
        </w:rPr>
        <w:t>arising under the agreement, or</w:t>
      </w:r>
    </w:p>
    <w:p w14:paraId="3930F23D" w14:textId="77777777" w:rsidR="008147C6" w:rsidRPr="00DD7150" w:rsidRDefault="008147C6" w:rsidP="008147C6">
      <w:pPr>
        <w:pStyle w:val="ListParagraph"/>
        <w:numPr>
          <w:ilvl w:val="0"/>
          <w:numId w:val="3"/>
        </w:numPr>
        <w:tabs>
          <w:tab w:val="left" w:pos="4740"/>
          <w:tab w:val="left" w:pos="5460"/>
        </w:tabs>
        <w:rPr>
          <w:rFonts w:ascii="Arial" w:hAnsi="Arial" w:cs="Arial"/>
          <w:snapToGrid w:val="0"/>
          <w:sz w:val="22"/>
          <w:szCs w:val="22"/>
        </w:rPr>
      </w:pPr>
      <w:r w:rsidRPr="00DD7150">
        <w:rPr>
          <w:rFonts w:ascii="Arial" w:hAnsi="Arial" w:cs="Arial"/>
          <w:snapToGrid w:val="0"/>
          <w:sz w:val="22"/>
          <w:szCs w:val="22"/>
        </w:rPr>
        <w:t>relating to the NES.</w:t>
      </w:r>
    </w:p>
    <w:p w14:paraId="25C9E980" w14:textId="77777777" w:rsidR="008147C6" w:rsidRPr="00DD7150" w:rsidRDefault="008147C6" w:rsidP="008147C6">
      <w:pPr>
        <w:tabs>
          <w:tab w:val="left" w:pos="4740"/>
          <w:tab w:val="left" w:pos="5460"/>
        </w:tabs>
        <w:spacing w:after="0" w:line="240" w:lineRule="auto"/>
        <w:rPr>
          <w:rFonts w:cs="Arial"/>
          <w:snapToGrid w:val="0"/>
          <w:sz w:val="22"/>
        </w:rPr>
      </w:pPr>
    </w:p>
    <w:p w14:paraId="4E0F9716"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The FW Act requires that a dispute resolution clause in an enterprise agreement must:</w:t>
      </w:r>
    </w:p>
    <w:p w14:paraId="4723FAB0" w14:textId="77777777" w:rsidR="008147C6" w:rsidRPr="00DD7150" w:rsidRDefault="008147C6" w:rsidP="008147C6">
      <w:pPr>
        <w:tabs>
          <w:tab w:val="left" w:pos="4740"/>
          <w:tab w:val="left" w:pos="5460"/>
        </w:tabs>
        <w:spacing w:after="0" w:line="240" w:lineRule="auto"/>
        <w:rPr>
          <w:rFonts w:cs="Arial"/>
          <w:snapToGrid w:val="0"/>
          <w:sz w:val="22"/>
        </w:rPr>
      </w:pPr>
    </w:p>
    <w:p w14:paraId="4A5507A8" w14:textId="77777777" w:rsidR="008147C6" w:rsidRPr="00DD7150" w:rsidRDefault="008147C6" w:rsidP="008147C6">
      <w:pPr>
        <w:pStyle w:val="ListParagraph"/>
        <w:numPr>
          <w:ilvl w:val="0"/>
          <w:numId w:val="4"/>
        </w:numPr>
        <w:tabs>
          <w:tab w:val="left" w:pos="4740"/>
          <w:tab w:val="left" w:pos="5460"/>
        </w:tabs>
        <w:rPr>
          <w:rFonts w:ascii="Arial" w:hAnsi="Arial" w:cs="Arial"/>
          <w:snapToGrid w:val="0"/>
          <w:sz w:val="22"/>
          <w:szCs w:val="22"/>
        </w:rPr>
      </w:pPr>
      <w:r w:rsidRPr="00DD7150">
        <w:rPr>
          <w:rFonts w:ascii="Arial" w:hAnsi="Arial" w:cs="Arial"/>
          <w:snapToGrid w:val="0"/>
          <w:sz w:val="22"/>
          <w:szCs w:val="22"/>
        </w:rPr>
        <w:t>set out a procedure that requires or allows either the Fair Work Commission or some other independent person to settle the dispute</w:t>
      </w:r>
    </w:p>
    <w:p w14:paraId="3B138A14" w14:textId="77777777" w:rsidR="008147C6" w:rsidRPr="00DD7150" w:rsidRDefault="008147C6" w:rsidP="008147C6">
      <w:pPr>
        <w:pStyle w:val="ListParagraph"/>
        <w:numPr>
          <w:ilvl w:val="0"/>
          <w:numId w:val="4"/>
        </w:numPr>
        <w:tabs>
          <w:tab w:val="left" w:pos="4740"/>
          <w:tab w:val="left" w:pos="5460"/>
        </w:tabs>
        <w:rPr>
          <w:rFonts w:ascii="Arial" w:hAnsi="Arial" w:cs="Arial"/>
          <w:snapToGrid w:val="0"/>
          <w:sz w:val="22"/>
          <w:szCs w:val="22"/>
        </w:rPr>
      </w:pPr>
      <w:r w:rsidRPr="00DD7150">
        <w:rPr>
          <w:rFonts w:ascii="Arial" w:hAnsi="Arial" w:cs="Arial"/>
          <w:snapToGrid w:val="0"/>
          <w:sz w:val="22"/>
          <w:szCs w:val="22"/>
        </w:rPr>
        <w:t>allow for the representation of employees covered by the agreement when there is a dispute (for example by another employee or a union).</w:t>
      </w:r>
    </w:p>
    <w:p w14:paraId="77A4F721" w14:textId="77777777" w:rsidR="008147C6" w:rsidRPr="00DD7150" w:rsidRDefault="008147C6" w:rsidP="008147C6">
      <w:pPr>
        <w:tabs>
          <w:tab w:val="left" w:pos="4740"/>
          <w:tab w:val="left" w:pos="5460"/>
        </w:tabs>
        <w:spacing w:after="0" w:line="240" w:lineRule="auto"/>
        <w:rPr>
          <w:rFonts w:cs="Arial"/>
          <w:snapToGrid w:val="0"/>
          <w:sz w:val="22"/>
        </w:rPr>
      </w:pPr>
    </w:p>
    <w:p w14:paraId="0EA9B357" w14:textId="77777777" w:rsidR="008147C6" w:rsidRPr="00DD7150" w:rsidRDefault="008147C6" w:rsidP="008147C6">
      <w:pPr>
        <w:tabs>
          <w:tab w:val="left" w:pos="4740"/>
          <w:tab w:val="left" w:pos="5460"/>
        </w:tabs>
        <w:spacing w:after="0" w:line="240" w:lineRule="auto"/>
        <w:rPr>
          <w:rFonts w:cs="Arial"/>
          <w:snapToGrid w:val="0"/>
          <w:sz w:val="22"/>
        </w:rPr>
      </w:pPr>
      <w:r w:rsidRPr="00DD7150">
        <w:rPr>
          <w:rFonts w:cs="Arial"/>
          <w:snapToGrid w:val="0"/>
          <w:sz w:val="22"/>
        </w:rPr>
        <w:t xml:space="preserve">A 'model dispute resolution clause' is available in the Fair Work Regulations 2009 and can be used to develop a dispute resolution term in an enterprise agreement. </w:t>
      </w:r>
    </w:p>
    <w:p w14:paraId="1F51B7F2" w14:textId="77777777" w:rsidR="008147C6" w:rsidRPr="00DD7150" w:rsidRDefault="008147C6" w:rsidP="008147C6">
      <w:pPr>
        <w:pStyle w:val="Subtitle"/>
        <w:jc w:val="left"/>
        <w:rPr>
          <w:rFonts w:ascii="Arial" w:eastAsiaTheme="minorHAnsi" w:hAnsi="Arial" w:cs="Arial"/>
          <w:bCs w:val="0"/>
          <w:color w:val="5B9BD5" w:themeColor="accent1"/>
          <w:sz w:val="22"/>
          <w:szCs w:val="22"/>
          <w:lang w:val="en-AU"/>
        </w:rPr>
      </w:pPr>
    </w:p>
    <w:p w14:paraId="15CBBA99" w14:textId="77777777" w:rsidR="002510C9" w:rsidRDefault="002510C9">
      <w:bookmarkStart w:id="0" w:name="_GoBack"/>
      <w:bookmarkEnd w:id="0"/>
    </w:p>
    <w:sectPr w:rsidR="002510C9" w:rsidSect="002510C9">
      <w:headerReference w:type="default" r:id="rId7"/>
      <w:footerReference w:type="default" r:id="rId8"/>
      <w:headerReference w:type="first" r:id="rId9"/>
      <w:footerReference w:type="first" r:id="rId10"/>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C7410" w14:textId="77777777" w:rsidR="009D61E6" w:rsidRDefault="009D61E6" w:rsidP="00083B1E">
      <w:pPr>
        <w:spacing w:after="0" w:line="240" w:lineRule="auto"/>
      </w:pPr>
      <w:r>
        <w:separator/>
      </w:r>
    </w:p>
  </w:endnote>
  <w:endnote w:type="continuationSeparator" w:id="0">
    <w:p w14:paraId="6B0FC1F6" w14:textId="77777777" w:rsidR="009D61E6" w:rsidRDefault="009D61E6"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30D7A2DD" w14:textId="77777777" w:rsidTr="00862AF5">
      <w:trPr>
        <w:trHeight w:val="207"/>
      </w:trPr>
      <w:tc>
        <w:tcPr>
          <w:tcW w:w="5670" w:type="dxa"/>
        </w:tcPr>
        <w:p w14:paraId="0C54EB68"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bl>
  <w:p w14:paraId="5B8FC6F5"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0E0C0B93" w14:textId="77777777" w:rsidTr="00881830">
      <w:trPr>
        <w:trHeight w:val="194"/>
        <w:jc w:val="center"/>
      </w:trPr>
      <w:tc>
        <w:tcPr>
          <w:tcW w:w="8011" w:type="dxa"/>
          <w:gridSpan w:val="2"/>
        </w:tcPr>
        <w:p w14:paraId="36AC60D8"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r w:rsidR="00881830" w:rsidRPr="00881830" w14:paraId="3E74A47D" w14:textId="77777777" w:rsidTr="00881830">
      <w:trPr>
        <w:gridAfter w:val="1"/>
        <w:wAfter w:w="672" w:type="dxa"/>
        <w:trHeight w:val="594"/>
        <w:jc w:val="center"/>
      </w:trPr>
      <w:tc>
        <w:tcPr>
          <w:tcW w:w="7339" w:type="dxa"/>
        </w:tcPr>
        <w:p w14:paraId="7F24B65A"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1BD72AC0"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C5097" w14:textId="77777777" w:rsidR="009D61E6" w:rsidRDefault="009D61E6" w:rsidP="00083B1E">
      <w:pPr>
        <w:spacing w:after="0" w:line="240" w:lineRule="auto"/>
      </w:pPr>
      <w:r>
        <w:separator/>
      </w:r>
    </w:p>
  </w:footnote>
  <w:footnote w:type="continuationSeparator" w:id="0">
    <w:p w14:paraId="7E0725E9" w14:textId="77777777" w:rsidR="009D61E6" w:rsidRDefault="009D61E6" w:rsidP="0008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FF25"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3B514DE8" wp14:editId="39268F54">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6864B" w14:textId="77777777" w:rsidR="00881830" w:rsidRDefault="00881830" w:rsidP="002510C9">
    <w:pPr>
      <w:pStyle w:val="Header"/>
      <w:tabs>
        <w:tab w:val="clear" w:pos="4513"/>
        <w:tab w:val="clear" w:pos="9026"/>
      </w:tabs>
    </w:pPr>
    <w:r>
      <w:rPr>
        <w:noProof/>
        <w:lang w:val="en-US"/>
      </w:rPr>
      <w:drawing>
        <wp:inline distT="0" distB="0" distL="0" distR="0" wp14:anchorId="17555F63" wp14:editId="41391296">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D77AE"/>
    <w:multiLevelType w:val="hybridMultilevel"/>
    <w:tmpl w:val="23C21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4A18E3"/>
    <w:multiLevelType w:val="hybridMultilevel"/>
    <w:tmpl w:val="DEC0E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887F17"/>
    <w:multiLevelType w:val="hybridMultilevel"/>
    <w:tmpl w:val="F3EE7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C5410D"/>
    <w:multiLevelType w:val="hybridMultilevel"/>
    <w:tmpl w:val="AF805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C72DB0"/>
    <w:multiLevelType w:val="hybridMultilevel"/>
    <w:tmpl w:val="D4F414DC"/>
    <w:lvl w:ilvl="0" w:tplc="4948AF6C">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B1E"/>
    <w:rsid w:val="00030375"/>
    <w:rsid w:val="00083B1E"/>
    <w:rsid w:val="00091A23"/>
    <w:rsid w:val="0018237C"/>
    <w:rsid w:val="002510C9"/>
    <w:rsid w:val="003D7CBA"/>
    <w:rsid w:val="00414C43"/>
    <w:rsid w:val="00435A16"/>
    <w:rsid w:val="0054750D"/>
    <w:rsid w:val="00706A1F"/>
    <w:rsid w:val="007C0BE4"/>
    <w:rsid w:val="008147C6"/>
    <w:rsid w:val="00827E58"/>
    <w:rsid w:val="008708C8"/>
    <w:rsid w:val="00881830"/>
    <w:rsid w:val="00906707"/>
    <w:rsid w:val="009D61E6"/>
    <w:rsid w:val="00B1247B"/>
    <w:rsid w:val="00BC196F"/>
    <w:rsid w:val="00C51B26"/>
    <w:rsid w:val="00D06B17"/>
    <w:rsid w:val="00D22FC6"/>
    <w:rsid w:val="00D230C2"/>
    <w:rsid w:val="00D43CA2"/>
    <w:rsid w:val="00F20D43"/>
    <w:rsid w:val="00F939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26266"/>
  <w15:docId w15:val="{681B029C-F3A5-49D9-B58D-5D1E822E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8C8"/>
    <w:rPr>
      <w:rFonts w:ascii="Tahoma" w:hAnsi="Tahoma" w:cs="Tahoma"/>
      <w:sz w:val="16"/>
      <w:szCs w:val="16"/>
    </w:rPr>
  </w:style>
  <w:style w:type="paragraph" w:styleId="Subtitle">
    <w:name w:val="Subtitle"/>
    <w:basedOn w:val="Normal"/>
    <w:link w:val="SubtitleChar"/>
    <w:qFormat/>
    <w:rsid w:val="008708C8"/>
    <w:pPr>
      <w:spacing w:after="0" w:line="240" w:lineRule="auto"/>
      <w:jc w:val="center"/>
    </w:pPr>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8708C8"/>
    <w:rPr>
      <w:rFonts w:ascii="Times New Roman" w:eastAsia="Times New Roman" w:hAnsi="Times New Roman" w:cs="Times New Roman"/>
      <w:b/>
      <w:bCs/>
      <w:sz w:val="32"/>
      <w:szCs w:val="20"/>
      <w:lang w:val="en-US"/>
    </w:rPr>
  </w:style>
  <w:style w:type="paragraph" w:styleId="BodyText2">
    <w:name w:val="Body Text 2"/>
    <w:basedOn w:val="Normal"/>
    <w:link w:val="BodyText2Char"/>
    <w:rsid w:val="008708C8"/>
    <w:pPr>
      <w:spacing w:after="0" w:line="240" w:lineRule="auto"/>
    </w:pPr>
    <w:rPr>
      <w:rFonts w:eastAsia="Times New Roman" w:cs="Arial"/>
      <w:sz w:val="18"/>
    </w:rPr>
  </w:style>
  <w:style w:type="character" w:customStyle="1" w:styleId="BodyText2Char">
    <w:name w:val="Body Text 2 Char"/>
    <w:basedOn w:val="DefaultParagraphFont"/>
    <w:link w:val="BodyText2"/>
    <w:rsid w:val="008708C8"/>
    <w:rPr>
      <w:rFonts w:eastAsia="Times New Roman" w:cs="Arial"/>
      <w:sz w:val="18"/>
    </w:rPr>
  </w:style>
  <w:style w:type="paragraph" w:styleId="BodyText">
    <w:name w:val="Body Text"/>
    <w:basedOn w:val="Normal"/>
    <w:link w:val="BodyTextChar"/>
    <w:rsid w:val="008708C8"/>
    <w:pPr>
      <w:spacing w:after="0" w:line="240" w:lineRule="auto"/>
      <w:jc w:val="center"/>
    </w:pPr>
    <w:rPr>
      <w:rFonts w:eastAsia="Times New Roman" w:cs="Arial"/>
      <w:szCs w:val="20"/>
    </w:rPr>
  </w:style>
  <w:style w:type="character" w:customStyle="1" w:styleId="BodyTextChar">
    <w:name w:val="Body Text Char"/>
    <w:basedOn w:val="DefaultParagraphFont"/>
    <w:link w:val="BodyText"/>
    <w:rsid w:val="008708C8"/>
    <w:rPr>
      <w:rFonts w:eastAsia="Times New Roman" w:cs="Arial"/>
      <w:szCs w:val="20"/>
    </w:rPr>
  </w:style>
  <w:style w:type="paragraph" w:customStyle="1" w:styleId="BulletedList">
    <w:name w:val="Bulleted List"/>
    <w:rsid w:val="00906707"/>
    <w:pPr>
      <w:numPr>
        <w:numId w:val="1"/>
      </w:numPr>
      <w:spacing w:after="60" w:line="260" w:lineRule="exact"/>
    </w:pPr>
    <w:rPr>
      <w:rFonts w:eastAsia="Times New Roman" w:cs="Arial"/>
      <w:szCs w:val="24"/>
      <w:lang w:eastAsia="en-AU"/>
    </w:rPr>
  </w:style>
  <w:style w:type="paragraph" w:customStyle="1" w:styleId="BulletedListlast">
    <w:name w:val="Bulleted List last"/>
    <w:basedOn w:val="BulletedList"/>
    <w:rsid w:val="00906707"/>
    <w:pPr>
      <w:spacing w:after="120"/>
    </w:pPr>
  </w:style>
  <w:style w:type="paragraph" w:customStyle="1" w:styleId="Introductionbeforebullets">
    <w:name w:val="Introduction before bullets"/>
    <w:basedOn w:val="Normal"/>
    <w:rsid w:val="00906707"/>
    <w:pPr>
      <w:spacing w:before="120" w:after="60" w:line="260" w:lineRule="exact"/>
    </w:pPr>
    <w:rPr>
      <w:rFonts w:eastAsia="Times New Roman" w:cs="Arial"/>
      <w:szCs w:val="20"/>
      <w:lang w:val="en-US"/>
    </w:rPr>
  </w:style>
  <w:style w:type="paragraph" w:styleId="ListParagraph">
    <w:name w:val="List Paragraph"/>
    <w:basedOn w:val="Normal"/>
    <w:uiPriority w:val="34"/>
    <w:qFormat/>
    <w:rsid w:val="008147C6"/>
    <w:pPr>
      <w:spacing w:after="0" w:line="240" w:lineRule="auto"/>
      <w:ind w:left="72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8</cp:revision>
  <cp:lastPrinted>2019-10-28T14:02:00Z</cp:lastPrinted>
  <dcterms:created xsi:type="dcterms:W3CDTF">2019-11-11T02:45:00Z</dcterms:created>
  <dcterms:modified xsi:type="dcterms:W3CDTF">2021-02-21T03:54:00Z</dcterms:modified>
</cp:coreProperties>
</file>